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B4E" w:rsidRPr="00E0174B" w:rsidRDefault="00B85B4E" w:rsidP="00B85B4E">
      <w:pPr>
        <w:tabs>
          <w:tab w:val="center" w:pos="4796"/>
        </w:tabs>
        <w:suppressAutoHyphens/>
        <w:jc w:val="center"/>
        <w:rPr>
          <w:b/>
          <w:sz w:val="28"/>
          <w:szCs w:val="28"/>
          <w:u w:val="single"/>
          <w:lang w:eastAsia="zh-HK"/>
        </w:rPr>
      </w:pPr>
      <w:r w:rsidRPr="00E0174B">
        <w:rPr>
          <w:b/>
          <w:sz w:val="28"/>
          <w:szCs w:val="28"/>
          <w:u w:val="single"/>
        </w:rPr>
        <w:t xml:space="preserve">Guidelines </w:t>
      </w:r>
      <w:r w:rsidR="00733B33" w:rsidRPr="00E0174B">
        <w:rPr>
          <w:b/>
          <w:sz w:val="28"/>
          <w:szCs w:val="28"/>
          <w:u w:val="single"/>
          <w:lang w:eastAsia="zh-HK"/>
        </w:rPr>
        <w:t>on</w:t>
      </w:r>
      <w:r w:rsidR="00733B33" w:rsidRPr="00E0174B">
        <w:rPr>
          <w:b/>
          <w:sz w:val="28"/>
          <w:szCs w:val="28"/>
          <w:u w:val="single"/>
        </w:rPr>
        <w:t xml:space="preserve"> </w:t>
      </w:r>
      <w:r w:rsidRPr="00E0174B">
        <w:rPr>
          <w:b/>
          <w:sz w:val="28"/>
          <w:szCs w:val="28"/>
          <w:u w:val="single"/>
        </w:rPr>
        <w:t xml:space="preserve">Preparation of </w:t>
      </w:r>
      <w:r w:rsidRPr="00E0174B">
        <w:rPr>
          <w:b/>
          <w:sz w:val="28"/>
          <w:szCs w:val="28"/>
          <w:u w:val="single"/>
          <w:lang w:eastAsia="zh-HK"/>
        </w:rPr>
        <w:t>Fee</w:t>
      </w:r>
      <w:r w:rsidRPr="00E0174B">
        <w:rPr>
          <w:b/>
          <w:sz w:val="28"/>
          <w:szCs w:val="28"/>
          <w:u w:val="single"/>
        </w:rPr>
        <w:t xml:space="preserve"> </w:t>
      </w:r>
      <w:r w:rsidRPr="00E0174B">
        <w:rPr>
          <w:b/>
          <w:sz w:val="28"/>
          <w:szCs w:val="28"/>
          <w:u w:val="single"/>
          <w:lang w:eastAsia="zh-HK"/>
        </w:rPr>
        <w:t>Proposal</w:t>
      </w:r>
    </w:p>
    <w:p w:rsidR="00FC04B5" w:rsidRPr="00FC04B5" w:rsidRDefault="00FC04B5" w:rsidP="00FC04B5">
      <w:pPr>
        <w:jc w:val="center"/>
        <w:rPr>
          <w:b/>
          <w:sz w:val="28"/>
          <w:szCs w:val="28"/>
          <w:lang w:eastAsia="zh-HK"/>
        </w:rPr>
      </w:pPr>
      <w:r w:rsidRPr="00FC04B5">
        <w:rPr>
          <w:b/>
          <w:sz w:val="28"/>
          <w:szCs w:val="28"/>
          <w:u w:val="single"/>
          <w:lang w:eastAsia="zh-HK"/>
        </w:rPr>
        <w:t>[</w:t>
      </w:r>
      <w:r w:rsidRPr="00FC04B5">
        <w:rPr>
          <w:b/>
          <w:color w:val="0000FF"/>
          <w:sz w:val="28"/>
          <w:szCs w:val="28"/>
          <w:u w:val="single"/>
          <w:lang w:eastAsia="zh-HK"/>
        </w:rPr>
        <w:t>for NEC3 PSC</w:t>
      </w:r>
      <w:r w:rsidRPr="00FC04B5">
        <w:rPr>
          <w:b/>
          <w:sz w:val="28"/>
          <w:szCs w:val="28"/>
          <w:u w:val="single"/>
          <w:lang w:eastAsia="zh-HK"/>
        </w:rPr>
        <w:t>]</w:t>
      </w:r>
    </w:p>
    <w:p w:rsidR="00FC04B5" w:rsidRPr="00046229" w:rsidRDefault="00FC04B5" w:rsidP="00B85B4E">
      <w:pPr>
        <w:tabs>
          <w:tab w:val="center" w:pos="4796"/>
        </w:tabs>
        <w:suppressAutoHyphens/>
        <w:jc w:val="center"/>
        <w:rPr>
          <w:b/>
          <w:color w:val="000000"/>
          <w:spacing w:val="-3"/>
          <w:u w:val="single"/>
          <w:lang w:val="en-GB" w:eastAsia="zh-HK"/>
        </w:rPr>
      </w:pPr>
    </w:p>
    <w:p w:rsidR="00B85B4E" w:rsidRPr="00FC04B5" w:rsidRDefault="00B85B4E" w:rsidP="00B85B4E">
      <w:pPr>
        <w:tabs>
          <w:tab w:val="left" w:pos="-720"/>
        </w:tabs>
        <w:suppressAutoHyphens/>
        <w:jc w:val="both"/>
        <w:rPr>
          <w:color w:val="000000"/>
          <w:spacing w:val="-3"/>
          <w:lang w:val="en-GB" w:eastAsia="zh-HK"/>
        </w:rPr>
      </w:pPr>
    </w:p>
    <w:p w:rsidR="003F3F9B" w:rsidRPr="00FC04B5" w:rsidRDefault="003F3F9B" w:rsidP="00B85B4E">
      <w:pPr>
        <w:tabs>
          <w:tab w:val="left" w:pos="-720"/>
        </w:tabs>
        <w:suppressAutoHyphens/>
        <w:jc w:val="both"/>
        <w:rPr>
          <w:color w:val="000000"/>
          <w:spacing w:val="-3"/>
          <w:lang w:val="en-GB" w:eastAsia="zh-HK"/>
        </w:rPr>
      </w:pPr>
    </w:p>
    <w:p w:rsidR="007A53DE" w:rsidRPr="00E0174B" w:rsidRDefault="007A53DE" w:rsidP="007A53DE">
      <w:pPr>
        <w:pStyle w:val="af3"/>
        <w:numPr>
          <w:ilvl w:val="0"/>
          <w:numId w:val="18"/>
        </w:numPr>
        <w:tabs>
          <w:tab w:val="left" w:pos="-720"/>
        </w:tabs>
        <w:suppressAutoHyphens/>
        <w:ind w:left="709" w:hanging="709"/>
        <w:jc w:val="both"/>
        <w:rPr>
          <w:b/>
          <w:color w:val="000000"/>
          <w:spacing w:val="-3"/>
          <w:sz w:val="26"/>
          <w:szCs w:val="26"/>
          <w:lang w:val="en-GB" w:eastAsia="zh-HK"/>
        </w:rPr>
      </w:pPr>
      <w:r w:rsidRPr="00E0174B">
        <w:rPr>
          <w:b/>
          <w:color w:val="000000"/>
          <w:spacing w:val="-3"/>
          <w:sz w:val="26"/>
          <w:szCs w:val="26"/>
          <w:lang w:val="en-GB" w:eastAsia="zh-HK"/>
        </w:rPr>
        <w:t>General</w:t>
      </w:r>
    </w:p>
    <w:p w:rsidR="007A53DE" w:rsidRPr="00E0174B" w:rsidRDefault="007A53DE" w:rsidP="00B85B4E">
      <w:pPr>
        <w:tabs>
          <w:tab w:val="left" w:pos="-720"/>
        </w:tabs>
        <w:suppressAutoHyphens/>
        <w:jc w:val="both"/>
        <w:rPr>
          <w:color w:val="000000"/>
          <w:spacing w:val="-3"/>
          <w:sz w:val="26"/>
          <w:szCs w:val="26"/>
          <w:lang w:val="en-GB" w:eastAsia="zh-HK"/>
        </w:rPr>
      </w:pPr>
    </w:p>
    <w:p w:rsidR="00B167DC" w:rsidRPr="00E0174B" w:rsidRDefault="00B167DC" w:rsidP="00A807C9">
      <w:pPr>
        <w:numPr>
          <w:ilvl w:val="0"/>
          <w:numId w:val="15"/>
        </w:numPr>
        <w:tabs>
          <w:tab w:val="clear" w:pos="1080"/>
          <w:tab w:val="left" w:pos="-720"/>
          <w:tab w:val="left" w:pos="0"/>
          <w:tab w:val="num" w:pos="709"/>
        </w:tabs>
        <w:suppressAutoHyphens/>
        <w:overflowPunct w:val="0"/>
        <w:autoSpaceDE w:val="0"/>
        <w:autoSpaceDN w:val="0"/>
        <w:adjustRightInd w:val="0"/>
        <w:ind w:left="709" w:hanging="709"/>
        <w:jc w:val="both"/>
        <w:textAlignment w:val="baseline"/>
        <w:rPr>
          <w:color w:val="000000"/>
          <w:spacing w:val="-2"/>
          <w:sz w:val="26"/>
          <w:szCs w:val="26"/>
          <w:lang w:val="en-GB"/>
        </w:rPr>
      </w:pPr>
      <w:r w:rsidRPr="00E0174B">
        <w:rPr>
          <w:color w:val="000000"/>
          <w:sz w:val="26"/>
          <w:szCs w:val="26"/>
          <w:lang w:val="en-GB"/>
        </w:rPr>
        <w:t>The consul</w:t>
      </w:r>
      <w:r w:rsidR="00C33226">
        <w:rPr>
          <w:color w:val="000000"/>
          <w:sz w:val="26"/>
          <w:szCs w:val="26"/>
          <w:lang w:val="en-GB"/>
        </w:rPr>
        <w:t>tant shall submit the following</w:t>
      </w:r>
      <w:r w:rsidRPr="00E0174B">
        <w:rPr>
          <w:color w:val="000000"/>
          <w:sz w:val="26"/>
          <w:szCs w:val="26"/>
          <w:lang w:val="en-GB"/>
        </w:rPr>
        <w:t xml:space="preserve"> in t</w:t>
      </w:r>
      <w:r w:rsidR="002772E4" w:rsidRPr="00E0174B">
        <w:rPr>
          <w:color w:val="000000"/>
          <w:sz w:val="26"/>
          <w:szCs w:val="26"/>
          <w:lang w:val="en-GB"/>
        </w:rPr>
        <w:t>he F</w:t>
      </w:r>
      <w:r w:rsidR="008F52C8" w:rsidRPr="00E0174B">
        <w:rPr>
          <w:color w:val="000000"/>
          <w:sz w:val="26"/>
          <w:szCs w:val="26"/>
          <w:lang w:val="en-GB" w:eastAsia="zh-TW"/>
        </w:rPr>
        <w:t>ee</w:t>
      </w:r>
      <w:r w:rsidR="002772E4" w:rsidRPr="00E0174B">
        <w:rPr>
          <w:color w:val="000000"/>
          <w:sz w:val="26"/>
          <w:szCs w:val="26"/>
          <w:lang w:val="en-GB"/>
        </w:rPr>
        <w:t xml:space="preserve"> Proposal</w:t>
      </w:r>
      <w:r w:rsidR="00FC04B5">
        <w:rPr>
          <w:color w:val="000000"/>
          <w:sz w:val="26"/>
          <w:szCs w:val="26"/>
          <w:lang w:val="en-GB"/>
        </w:rPr>
        <w:t>:</w:t>
      </w:r>
    </w:p>
    <w:p w:rsidR="00C04945" w:rsidRPr="00E0174B" w:rsidRDefault="00C04945" w:rsidP="00E0174B">
      <w:pPr>
        <w:tabs>
          <w:tab w:val="left" w:pos="-720"/>
          <w:tab w:val="left" w:pos="0"/>
        </w:tabs>
        <w:suppressAutoHyphens/>
        <w:overflowPunct w:val="0"/>
        <w:autoSpaceDE w:val="0"/>
        <w:autoSpaceDN w:val="0"/>
        <w:adjustRightInd w:val="0"/>
        <w:ind w:left="709"/>
        <w:jc w:val="both"/>
        <w:textAlignment w:val="baseline"/>
        <w:rPr>
          <w:color w:val="000000"/>
          <w:spacing w:val="-2"/>
          <w:sz w:val="26"/>
          <w:szCs w:val="26"/>
          <w:lang w:val="en-GB"/>
        </w:rPr>
      </w:pPr>
    </w:p>
    <w:p w:rsidR="00B167DC" w:rsidRPr="00E0174B" w:rsidRDefault="00A807C9" w:rsidP="00E0174B">
      <w:pPr>
        <w:pStyle w:val="af3"/>
        <w:numPr>
          <w:ilvl w:val="0"/>
          <w:numId w:val="19"/>
        </w:numPr>
        <w:tabs>
          <w:tab w:val="left" w:pos="-720"/>
          <w:tab w:val="left" w:pos="0"/>
        </w:tabs>
        <w:suppressAutoHyphens/>
        <w:overflowPunct w:val="0"/>
        <w:autoSpaceDE w:val="0"/>
        <w:autoSpaceDN w:val="0"/>
        <w:adjustRightInd w:val="0"/>
        <w:ind w:left="1418" w:hanging="567"/>
        <w:jc w:val="both"/>
        <w:textAlignment w:val="baseline"/>
        <w:rPr>
          <w:color w:val="000000"/>
          <w:spacing w:val="-2"/>
          <w:sz w:val="26"/>
          <w:szCs w:val="26"/>
          <w:lang w:val="en-GB"/>
        </w:rPr>
      </w:pPr>
      <w:r w:rsidRPr="00E0174B">
        <w:rPr>
          <w:color w:val="000000"/>
          <w:sz w:val="26"/>
          <w:szCs w:val="26"/>
          <w:lang w:val="en-GB" w:eastAsia="zh-HK"/>
        </w:rPr>
        <w:t xml:space="preserve">the </w:t>
      </w:r>
      <w:r w:rsidR="008F52C8" w:rsidRPr="00E0174B">
        <w:rPr>
          <w:color w:val="000000"/>
          <w:sz w:val="26"/>
          <w:szCs w:val="26"/>
          <w:lang w:val="en-GB"/>
        </w:rPr>
        <w:t xml:space="preserve">Contract Data Part two </w:t>
      </w:r>
      <w:r w:rsidR="00492822" w:rsidRPr="00E0174B">
        <w:rPr>
          <w:color w:val="000000"/>
          <w:sz w:val="26"/>
          <w:szCs w:val="26"/>
          <w:lang w:val="en-GB"/>
        </w:rPr>
        <w:t>(Section 2)</w:t>
      </w:r>
      <w:r w:rsidR="00573407" w:rsidRPr="00E0174B">
        <w:rPr>
          <w:color w:val="000000"/>
          <w:sz w:val="26"/>
          <w:szCs w:val="26"/>
          <w:lang w:val="en-GB" w:eastAsia="zh-TW"/>
        </w:rPr>
        <w:t>,</w:t>
      </w:r>
      <w:r w:rsidR="008F52C8" w:rsidRPr="00E0174B">
        <w:rPr>
          <w:color w:val="000000"/>
          <w:sz w:val="26"/>
          <w:szCs w:val="26"/>
          <w:lang w:val="en-GB" w:eastAsia="zh-TW"/>
        </w:rPr>
        <w:t xml:space="preserve"> </w:t>
      </w:r>
    </w:p>
    <w:p w:rsidR="00B167DC" w:rsidRPr="00E0174B" w:rsidRDefault="002772E4" w:rsidP="00E0174B">
      <w:pPr>
        <w:pStyle w:val="af3"/>
        <w:numPr>
          <w:ilvl w:val="0"/>
          <w:numId w:val="19"/>
        </w:numPr>
        <w:tabs>
          <w:tab w:val="left" w:pos="-720"/>
          <w:tab w:val="left" w:pos="0"/>
        </w:tabs>
        <w:suppressAutoHyphens/>
        <w:overflowPunct w:val="0"/>
        <w:autoSpaceDE w:val="0"/>
        <w:autoSpaceDN w:val="0"/>
        <w:adjustRightInd w:val="0"/>
        <w:ind w:left="1418" w:hanging="567"/>
        <w:jc w:val="both"/>
        <w:textAlignment w:val="baseline"/>
        <w:rPr>
          <w:color w:val="000000"/>
          <w:spacing w:val="-2"/>
          <w:sz w:val="26"/>
          <w:szCs w:val="26"/>
          <w:lang w:val="en-GB"/>
        </w:rPr>
      </w:pPr>
      <w:r w:rsidRPr="00E0174B">
        <w:rPr>
          <w:color w:val="000000"/>
          <w:sz w:val="26"/>
          <w:szCs w:val="26"/>
          <w:lang w:val="en-GB"/>
        </w:rPr>
        <w:t>the</w:t>
      </w:r>
      <w:r w:rsidR="00A807C9" w:rsidRPr="00E0174B">
        <w:rPr>
          <w:color w:val="000000"/>
          <w:sz w:val="26"/>
          <w:szCs w:val="26"/>
          <w:lang w:val="en-GB" w:eastAsia="zh-HK"/>
        </w:rPr>
        <w:t xml:space="preserve"> </w:t>
      </w:r>
      <w:r w:rsidR="00A807C9" w:rsidRPr="00E0174B">
        <w:rPr>
          <w:i/>
          <w:color w:val="000000"/>
          <w:sz w:val="26"/>
          <w:szCs w:val="26"/>
          <w:lang w:val="en-GB" w:eastAsia="zh-HK"/>
        </w:rPr>
        <w:t>a</w:t>
      </w:r>
      <w:r w:rsidR="00072C42" w:rsidRPr="00E0174B">
        <w:rPr>
          <w:i/>
          <w:color w:val="000000"/>
          <w:sz w:val="26"/>
          <w:szCs w:val="26"/>
          <w:lang w:val="en-GB"/>
        </w:rPr>
        <w:t xml:space="preserve">ctivity </w:t>
      </w:r>
      <w:r w:rsidR="00A807C9" w:rsidRPr="00E0174B">
        <w:rPr>
          <w:i/>
          <w:color w:val="000000"/>
          <w:sz w:val="26"/>
          <w:szCs w:val="26"/>
          <w:lang w:val="en-GB" w:eastAsia="zh-HK"/>
        </w:rPr>
        <w:t>s</w:t>
      </w:r>
      <w:r w:rsidR="00072C42" w:rsidRPr="00E0174B">
        <w:rPr>
          <w:i/>
          <w:color w:val="000000"/>
          <w:sz w:val="26"/>
          <w:szCs w:val="26"/>
          <w:lang w:val="en-GB"/>
        </w:rPr>
        <w:t>chedule</w:t>
      </w:r>
      <w:r w:rsidR="00907A44" w:rsidRPr="00E0174B">
        <w:rPr>
          <w:color w:val="000000"/>
          <w:sz w:val="26"/>
          <w:szCs w:val="26"/>
          <w:lang w:val="en-GB" w:eastAsia="zh-HK"/>
        </w:rPr>
        <w:t xml:space="preserve">; </w:t>
      </w:r>
    </w:p>
    <w:p w:rsidR="00B167DC" w:rsidRPr="00E0174B" w:rsidRDefault="004253C9" w:rsidP="00E0174B">
      <w:pPr>
        <w:pStyle w:val="af3"/>
        <w:numPr>
          <w:ilvl w:val="0"/>
          <w:numId w:val="19"/>
        </w:numPr>
        <w:tabs>
          <w:tab w:val="left" w:pos="-720"/>
          <w:tab w:val="left" w:pos="0"/>
        </w:tabs>
        <w:suppressAutoHyphens/>
        <w:overflowPunct w:val="0"/>
        <w:autoSpaceDE w:val="0"/>
        <w:autoSpaceDN w:val="0"/>
        <w:adjustRightInd w:val="0"/>
        <w:ind w:left="1418" w:hanging="567"/>
        <w:jc w:val="both"/>
        <w:textAlignment w:val="baseline"/>
        <w:rPr>
          <w:color w:val="000000"/>
          <w:spacing w:val="-2"/>
          <w:sz w:val="26"/>
          <w:szCs w:val="26"/>
          <w:lang w:val="en-GB"/>
        </w:rPr>
      </w:pPr>
      <w:r w:rsidRPr="00E0174B">
        <w:rPr>
          <w:color w:val="000000"/>
          <w:sz w:val="26"/>
          <w:szCs w:val="26"/>
          <w:lang w:val="en-GB" w:eastAsia="zh-HK"/>
        </w:rPr>
        <w:t>Annexes</w:t>
      </w:r>
      <w:r w:rsidR="00907A44" w:rsidRPr="00E0174B">
        <w:rPr>
          <w:color w:val="000000"/>
          <w:sz w:val="26"/>
          <w:szCs w:val="26"/>
          <w:lang w:val="en-GB" w:eastAsia="zh-HK"/>
        </w:rPr>
        <w:t xml:space="preserve"> A to E of Fee Proposal </w:t>
      </w:r>
      <w:r w:rsidRPr="00E0174B">
        <w:rPr>
          <w:color w:val="000000"/>
          <w:sz w:val="26"/>
          <w:szCs w:val="26"/>
          <w:lang w:val="en-GB" w:eastAsia="zh-HK"/>
        </w:rPr>
        <w:t xml:space="preserve">(using the </w:t>
      </w:r>
      <w:proofErr w:type="spellStart"/>
      <w:r w:rsidRPr="00E0174B">
        <w:rPr>
          <w:color w:val="000000"/>
          <w:sz w:val="26"/>
          <w:szCs w:val="26"/>
          <w:lang w:val="en-GB" w:eastAsia="zh-HK"/>
        </w:rPr>
        <w:t>p</w:t>
      </w:r>
      <w:r w:rsidR="00907A44" w:rsidRPr="00E0174B">
        <w:rPr>
          <w:color w:val="000000"/>
          <w:sz w:val="26"/>
          <w:szCs w:val="26"/>
          <w:lang w:val="en-GB" w:eastAsia="zh-HK"/>
        </w:rPr>
        <w:t>roforma</w:t>
      </w:r>
      <w:proofErr w:type="spellEnd"/>
      <w:r w:rsidRPr="00E0174B">
        <w:rPr>
          <w:color w:val="000000"/>
          <w:sz w:val="26"/>
          <w:szCs w:val="26"/>
          <w:lang w:val="en-GB" w:eastAsia="zh-HK"/>
        </w:rPr>
        <w:t xml:space="preserve"> provided)</w:t>
      </w:r>
      <w:r w:rsidR="00907A44" w:rsidRPr="00E0174B">
        <w:rPr>
          <w:color w:val="000000"/>
          <w:sz w:val="26"/>
          <w:szCs w:val="26"/>
          <w:lang w:val="en-GB" w:eastAsia="zh-HK"/>
        </w:rPr>
        <w:t>,</w:t>
      </w:r>
      <w:r w:rsidR="002D5BB2" w:rsidRPr="00E0174B">
        <w:rPr>
          <w:color w:val="000000"/>
          <w:sz w:val="26"/>
          <w:szCs w:val="26"/>
          <w:lang w:val="en-GB"/>
        </w:rPr>
        <w:t xml:space="preserve"> and </w:t>
      </w:r>
    </w:p>
    <w:p w:rsidR="002D23C2" w:rsidRPr="00E0174B" w:rsidRDefault="002D5BB2" w:rsidP="00E0174B">
      <w:pPr>
        <w:pStyle w:val="af3"/>
        <w:numPr>
          <w:ilvl w:val="0"/>
          <w:numId w:val="19"/>
        </w:numPr>
        <w:tabs>
          <w:tab w:val="left" w:pos="-720"/>
          <w:tab w:val="left" w:pos="0"/>
        </w:tabs>
        <w:suppressAutoHyphens/>
        <w:overflowPunct w:val="0"/>
        <w:autoSpaceDE w:val="0"/>
        <w:autoSpaceDN w:val="0"/>
        <w:adjustRightInd w:val="0"/>
        <w:ind w:left="1418" w:hanging="567"/>
        <w:jc w:val="both"/>
        <w:textAlignment w:val="baseline"/>
        <w:rPr>
          <w:color w:val="000000"/>
          <w:spacing w:val="-2"/>
          <w:sz w:val="26"/>
          <w:szCs w:val="26"/>
          <w:lang w:val="en-GB"/>
        </w:rPr>
      </w:pPr>
      <w:r w:rsidRPr="00E0174B">
        <w:rPr>
          <w:color w:val="000000"/>
          <w:sz w:val="26"/>
          <w:szCs w:val="26"/>
          <w:lang w:val="en-GB"/>
        </w:rPr>
        <w:t>other financial information</w:t>
      </w:r>
      <w:r w:rsidR="00E71390" w:rsidRPr="00E0174B">
        <w:rPr>
          <w:color w:val="000000"/>
          <w:sz w:val="26"/>
          <w:szCs w:val="26"/>
          <w:lang w:val="en-GB"/>
        </w:rPr>
        <w:t xml:space="preserve"> </w:t>
      </w:r>
      <w:r w:rsidRPr="00E0174B">
        <w:rPr>
          <w:color w:val="000000"/>
          <w:sz w:val="26"/>
          <w:szCs w:val="26"/>
          <w:lang w:val="en-GB"/>
        </w:rPr>
        <w:t>if any,</w:t>
      </w:r>
      <w:r w:rsidR="008F52C8" w:rsidRPr="00E0174B">
        <w:rPr>
          <w:color w:val="000000"/>
          <w:sz w:val="26"/>
          <w:szCs w:val="26"/>
          <w:lang w:val="en-GB" w:eastAsia="zh-TW"/>
        </w:rPr>
        <w:t xml:space="preserve"> </w:t>
      </w:r>
      <w:r w:rsidR="00AA1797" w:rsidRPr="00E0174B">
        <w:rPr>
          <w:color w:val="000000"/>
          <w:sz w:val="26"/>
          <w:szCs w:val="26"/>
          <w:lang w:val="en-GB" w:eastAsia="zh-TW"/>
        </w:rPr>
        <w:t>as</w:t>
      </w:r>
      <w:r w:rsidR="008F52C8" w:rsidRPr="00E0174B">
        <w:rPr>
          <w:color w:val="000000"/>
          <w:sz w:val="26"/>
          <w:szCs w:val="26"/>
          <w:lang w:val="en-GB" w:eastAsia="zh-TW"/>
        </w:rPr>
        <w:t xml:space="preserve"> </w:t>
      </w:r>
      <w:r w:rsidRPr="00E0174B">
        <w:rPr>
          <w:color w:val="000000"/>
          <w:spacing w:val="-2"/>
          <w:sz w:val="26"/>
          <w:szCs w:val="26"/>
          <w:lang w:val="en-GB"/>
        </w:rPr>
        <w:t xml:space="preserve">specified in </w:t>
      </w:r>
      <w:r w:rsidR="004E7918" w:rsidRPr="00E0174B">
        <w:rPr>
          <w:color w:val="000000"/>
          <w:spacing w:val="-2"/>
          <w:sz w:val="26"/>
          <w:szCs w:val="26"/>
          <w:lang w:val="en-GB" w:eastAsia="zh-HK"/>
        </w:rPr>
        <w:t xml:space="preserve">these Guidelines and </w:t>
      </w:r>
      <w:r w:rsidRPr="00E0174B">
        <w:rPr>
          <w:color w:val="000000"/>
          <w:spacing w:val="-2"/>
          <w:sz w:val="26"/>
          <w:szCs w:val="26"/>
          <w:lang w:val="en-GB"/>
        </w:rPr>
        <w:t xml:space="preserve">the </w:t>
      </w:r>
      <w:r w:rsidR="00B167DC" w:rsidRPr="00E0174B">
        <w:rPr>
          <w:color w:val="000000"/>
          <w:spacing w:val="-2"/>
          <w:sz w:val="26"/>
          <w:szCs w:val="26"/>
          <w:lang w:val="en-GB"/>
        </w:rPr>
        <w:t xml:space="preserve">letter of </w:t>
      </w:r>
      <w:r w:rsidRPr="00E0174B">
        <w:rPr>
          <w:color w:val="000000"/>
          <w:spacing w:val="-2"/>
          <w:sz w:val="26"/>
          <w:szCs w:val="26"/>
          <w:lang w:val="en-GB"/>
        </w:rPr>
        <w:t>Invitation</w:t>
      </w:r>
      <w:r w:rsidR="00B167DC" w:rsidRPr="00E0174B">
        <w:rPr>
          <w:color w:val="000000"/>
          <w:spacing w:val="-2"/>
          <w:sz w:val="26"/>
          <w:szCs w:val="26"/>
          <w:lang w:val="en-GB"/>
        </w:rPr>
        <w:t xml:space="preserve"> of Technical and Fee Proposals </w:t>
      </w:r>
      <w:r w:rsidR="00C33226">
        <w:rPr>
          <w:color w:val="000000"/>
          <w:spacing w:val="-2"/>
          <w:sz w:val="26"/>
          <w:szCs w:val="26"/>
          <w:lang w:val="en-GB"/>
        </w:rPr>
        <w:t>(“</w:t>
      </w:r>
      <w:r w:rsidR="00C33226" w:rsidRPr="00E0174B">
        <w:rPr>
          <w:b/>
          <w:color w:val="000000"/>
          <w:spacing w:val="-2"/>
          <w:sz w:val="26"/>
          <w:szCs w:val="26"/>
          <w:lang w:val="en-GB"/>
        </w:rPr>
        <w:t>T&amp;F Proposals</w:t>
      </w:r>
      <w:r w:rsidR="00C33226">
        <w:rPr>
          <w:color w:val="000000"/>
          <w:spacing w:val="-2"/>
          <w:sz w:val="26"/>
          <w:szCs w:val="26"/>
          <w:lang w:val="en-GB"/>
        </w:rPr>
        <w:t xml:space="preserve">”) </w:t>
      </w:r>
      <w:r w:rsidR="00B167DC" w:rsidRPr="00FC04B5">
        <w:rPr>
          <w:spacing w:val="-2"/>
          <w:sz w:val="26"/>
          <w:szCs w:val="26"/>
          <w:lang w:eastAsia="zh-HK"/>
        </w:rPr>
        <w:t>(herein referred to as “</w:t>
      </w:r>
      <w:r w:rsidR="0062633D" w:rsidRPr="00E0174B">
        <w:rPr>
          <w:b/>
          <w:spacing w:val="-2"/>
          <w:sz w:val="26"/>
          <w:szCs w:val="26"/>
          <w:lang w:eastAsia="zh-HK"/>
        </w:rPr>
        <w:t xml:space="preserve">the </w:t>
      </w:r>
      <w:r w:rsidR="00B167DC" w:rsidRPr="00FC04B5">
        <w:rPr>
          <w:b/>
          <w:spacing w:val="-2"/>
          <w:sz w:val="26"/>
          <w:szCs w:val="26"/>
          <w:lang w:eastAsia="zh-HK"/>
        </w:rPr>
        <w:t>invitation letter</w:t>
      </w:r>
      <w:r w:rsidR="00B167DC" w:rsidRPr="00FC04B5">
        <w:rPr>
          <w:spacing w:val="-2"/>
          <w:sz w:val="26"/>
          <w:szCs w:val="26"/>
          <w:lang w:eastAsia="zh-HK"/>
        </w:rPr>
        <w:t>”)</w:t>
      </w:r>
      <w:r w:rsidR="00B167DC" w:rsidRPr="00E0174B">
        <w:rPr>
          <w:color w:val="000000"/>
          <w:spacing w:val="-2"/>
          <w:sz w:val="26"/>
          <w:szCs w:val="26"/>
          <w:lang w:val="en-GB"/>
        </w:rPr>
        <w:t xml:space="preserve">. </w:t>
      </w:r>
    </w:p>
    <w:p w:rsidR="004E7918" w:rsidRPr="00E0174B" w:rsidRDefault="004E7918" w:rsidP="004E7918">
      <w:pPr>
        <w:tabs>
          <w:tab w:val="left" w:pos="-720"/>
          <w:tab w:val="left" w:pos="0"/>
        </w:tabs>
        <w:suppressAutoHyphens/>
        <w:overflowPunct w:val="0"/>
        <w:autoSpaceDE w:val="0"/>
        <w:autoSpaceDN w:val="0"/>
        <w:adjustRightInd w:val="0"/>
        <w:ind w:left="709"/>
        <w:jc w:val="both"/>
        <w:textAlignment w:val="baseline"/>
        <w:rPr>
          <w:color w:val="000000"/>
          <w:spacing w:val="-2"/>
          <w:sz w:val="26"/>
          <w:szCs w:val="26"/>
          <w:lang w:val="en-GB"/>
        </w:rPr>
      </w:pPr>
    </w:p>
    <w:p w:rsidR="002772E4" w:rsidRPr="00E0174B" w:rsidRDefault="002772E4" w:rsidP="00B85B4E">
      <w:pPr>
        <w:numPr>
          <w:ilvl w:val="0"/>
          <w:numId w:val="15"/>
        </w:numPr>
        <w:tabs>
          <w:tab w:val="left" w:pos="-720"/>
          <w:tab w:val="left" w:pos="0"/>
          <w:tab w:val="num" w:pos="709"/>
        </w:tabs>
        <w:suppressAutoHyphens/>
        <w:overflowPunct w:val="0"/>
        <w:autoSpaceDE w:val="0"/>
        <w:autoSpaceDN w:val="0"/>
        <w:adjustRightInd w:val="0"/>
        <w:ind w:left="720" w:hanging="720"/>
        <w:jc w:val="both"/>
        <w:textAlignment w:val="baseline"/>
        <w:rPr>
          <w:color w:val="000000"/>
          <w:spacing w:val="-3"/>
          <w:sz w:val="26"/>
          <w:szCs w:val="26"/>
          <w:lang w:val="en-GB"/>
        </w:rPr>
      </w:pPr>
      <w:r w:rsidRPr="00E0174B">
        <w:rPr>
          <w:color w:val="000000"/>
          <w:sz w:val="26"/>
          <w:szCs w:val="26"/>
          <w:lang w:val="en-GB"/>
        </w:rPr>
        <w:t xml:space="preserve">Completion of the </w:t>
      </w:r>
      <w:r w:rsidR="008F52C8" w:rsidRPr="00E0174B">
        <w:rPr>
          <w:color w:val="000000"/>
          <w:sz w:val="26"/>
          <w:szCs w:val="26"/>
          <w:lang w:val="en-GB"/>
        </w:rPr>
        <w:t xml:space="preserve">Contract Data Part two </w:t>
      </w:r>
      <w:r w:rsidR="00492822" w:rsidRPr="00E0174B">
        <w:rPr>
          <w:color w:val="000000"/>
          <w:sz w:val="26"/>
          <w:szCs w:val="26"/>
          <w:lang w:val="en-GB"/>
        </w:rPr>
        <w:t>(Section 2)</w:t>
      </w:r>
      <w:r w:rsidR="008F52C8" w:rsidRPr="00E0174B">
        <w:rPr>
          <w:color w:val="000000"/>
          <w:sz w:val="26"/>
          <w:szCs w:val="26"/>
          <w:lang w:val="en-GB" w:eastAsia="zh-TW"/>
        </w:rPr>
        <w:t xml:space="preserve"> </w:t>
      </w:r>
      <w:r w:rsidRPr="00E0174B">
        <w:rPr>
          <w:color w:val="000000"/>
          <w:sz w:val="26"/>
          <w:szCs w:val="26"/>
          <w:lang w:val="en-GB"/>
        </w:rPr>
        <w:t xml:space="preserve">in full is </w:t>
      </w:r>
      <w:r w:rsidR="00733B33" w:rsidRPr="00E0174B">
        <w:rPr>
          <w:color w:val="000000"/>
          <w:sz w:val="26"/>
          <w:szCs w:val="26"/>
          <w:lang w:val="en-GB"/>
        </w:rPr>
        <w:t>required</w:t>
      </w:r>
      <w:r w:rsidR="00FE5540" w:rsidRPr="00E0174B">
        <w:rPr>
          <w:color w:val="000000"/>
          <w:sz w:val="26"/>
          <w:szCs w:val="26"/>
          <w:lang w:val="en-GB"/>
        </w:rPr>
        <w:t xml:space="preserve"> </w:t>
      </w:r>
      <w:r w:rsidRPr="00E0174B">
        <w:rPr>
          <w:color w:val="000000"/>
          <w:sz w:val="26"/>
          <w:szCs w:val="26"/>
          <w:lang w:val="en-GB"/>
        </w:rPr>
        <w:t xml:space="preserve">to create a </w:t>
      </w:r>
      <w:r w:rsidR="00733A08" w:rsidRPr="00E0174B">
        <w:rPr>
          <w:color w:val="000000"/>
          <w:sz w:val="26"/>
          <w:szCs w:val="26"/>
          <w:lang w:val="en-GB" w:eastAsia="zh-HK"/>
        </w:rPr>
        <w:t xml:space="preserve">complete </w:t>
      </w:r>
      <w:r w:rsidRPr="00E0174B">
        <w:rPr>
          <w:color w:val="000000"/>
          <w:sz w:val="26"/>
          <w:szCs w:val="26"/>
          <w:lang w:val="en-GB"/>
        </w:rPr>
        <w:t>contract.</w:t>
      </w:r>
    </w:p>
    <w:p w:rsidR="00A1450E" w:rsidRPr="00E0174B" w:rsidRDefault="00A1450E" w:rsidP="00E0174B">
      <w:pPr>
        <w:tabs>
          <w:tab w:val="left" w:pos="-720"/>
          <w:tab w:val="left" w:pos="0"/>
        </w:tabs>
        <w:suppressAutoHyphens/>
        <w:overflowPunct w:val="0"/>
        <w:autoSpaceDE w:val="0"/>
        <w:autoSpaceDN w:val="0"/>
        <w:adjustRightInd w:val="0"/>
        <w:ind w:left="720"/>
        <w:jc w:val="both"/>
        <w:textAlignment w:val="baseline"/>
        <w:rPr>
          <w:color w:val="000000"/>
          <w:spacing w:val="-3"/>
          <w:sz w:val="26"/>
          <w:szCs w:val="26"/>
          <w:lang w:val="en-GB"/>
        </w:rPr>
      </w:pPr>
    </w:p>
    <w:p w:rsidR="00A1450E" w:rsidRPr="00A14559" w:rsidRDefault="00A1450E" w:rsidP="00A1450E">
      <w:pPr>
        <w:numPr>
          <w:ilvl w:val="0"/>
          <w:numId w:val="15"/>
        </w:numPr>
        <w:tabs>
          <w:tab w:val="clear" w:pos="1080"/>
          <w:tab w:val="left" w:pos="-720"/>
          <w:tab w:val="left" w:pos="0"/>
          <w:tab w:val="num" w:pos="709"/>
        </w:tabs>
        <w:suppressAutoHyphens/>
        <w:overflowPunct w:val="0"/>
        <w:autoSpaceDE w:val="0"/>
        <w:autoSpaceDN w:val="0"/>
        <w:adjustRightInd w:val="0"/>
        <w:ind w:left="709" w:hanging="709"/>
        <w:jc w:val="both"/>
        <w:textAlignment w:val="baseline"/>
        <w:rPr>
          <w:color w:val="000000"/>
          <w:spacing w:val="-2"/>
          <w:sz w:val="26"/>
          <w:szCs w:val="26"/>
          <w:lang w:val="en-GB"/>
        </w:rPr>
      </w:pPr>
      <w:r w:rsidRPr="00A14559">
        <w:rPr>
          <w:spacing w:val="-2"/>
          <w:sz w:val="26"/>
          <w:szCs w:val="26"/>
          <w:lang w:eastAsia="zh-TW"/>
        </w:rPr>
        <w:t xml:space="preserve">The consultant </w:t>
      </w:r>
      <w:r w:rsidRPr="00A14559">
        <w:rPr>
          <w:spacing w:val="-2"/>
          <w:sz w:val="26"/>
          <w:szCs w:val="26"/>
        </w:rPr>
        <w:t xml:space="preserve">must submit the </w:t>
      </w:r>
      <w:r w:rsidR="00D614A8">
        <w:rPr>
          <w:spacing w:val="-2"/>
          <w:sz w:val="26"/>
          <w:szCs w:val="26"/>
        </w:rPr>
        <w:t>Fee</w:t>
      </w:r>
      <w:r w:rsidR="00D614A8" w:rsidRPr="00A14559">
        <w:rPr>
          <w:spacing w:val="-2"/>
          <w:sz w:val="26"/>
          <w:szCs w:val="26"/>
        </w:rPr>
        <w:t xml:space="preserve"> </w:t>
      </w:r>
      <w:r w:rsidRPr="00A14559">
        <w:rPr>
          <w:spacing w:val="-2"/>
          <w:sz w:val="26"/>
          <w:szCs w:val="26"/>
        </w:rPr>
        <w:t xml:space="preserve">Proposal </w:t>
      </w:r>
      <w:r w:rsidRPr="00A14559">
        <w:rPr>
          <w:b/>
          <w:spacing w:val="-2"/>
          <w:sz w:val="26"/>
          <w:szCs w:val="26"/>
        </w:rPr>
        <w:t>in electronic format by uploading the same via e-TS(CS)</w:t>
      </w:r>
      <w:r w:rsidRPr="00A14559">
        <w:rPr>
          <w:spacing w:val="-2"/>
          <w:sz w:val="26"/>
          <w:szCs w:val="26"/>
        </w:rPr>
        <w:t xml:space="preserve">.  For detailed requirements, please refer to the invitation letter. </w:t>
      </w:r>
    </w:p>
    <w:p w:rsidR="00F360A4" w:rsidRDefault="00F360A4" w:rsidP="00E0174B">
      <w:pPr>
        <w:tabs>
          <w:tab w:val="left" w:pos="-720"/>
          <w:tab w:val="left" w:pos="0"/>
        </w:tabs>
        <w:suppressAutoHyphens/>
        <w:overflowPunct w:val="0"/>
        <w:autoSpaceDE w:val="0"/>
        <w:autoSpaceDN w:val="0"/>
        <w:adjustRightInd w:val="0"/>
        <w:ind w:left="720"/>
        <w:jc w:val="both"/>
        <w:textAlignment w:val="baseline"/>
        <w:rPr>
          <w:color w:val="000000"/>
          <w:spacing w:val="-3"/>
          <w:sz w:val="26"/>
          <w:szCs w:val="26"/>
          <w:highlight w:val="yellow"/>
          <w:lang w:val="en-GB"/>
        </w:rPr>
      </w:pPr>
    </w:p>
    <w:p w:rsidR="00836F6D" w:rsidRPr="00E0174B" w:rsidRDefault="00836F6D" w:rsidP="00E0174B">
      <w:pPr>
        <w:tabs>
          <w:tab w:val="left" w:pos="-720"/>
          <w:tab w:val="left" w:pos="0"/>
        </w:tabs>
        <w:suppressAutoHyphens/>
        <w:overflowPunct w:val="0"/>
        <w:autoSpaceDE w:val="0"/>
        <w:autoSpaceDN w:val="0"/>
        <w:adjustRightInd w:val="0"/>
        <w:ind w:left="720"/>
        <w:jc w:val="both"/>
        <w:textAlignment w:val="baseline"/>
        <w:rPr>
          <w:color w:val="000000"/>
          <w:spacing w:val="-3"/>
          <w:sz w:val="26"/>
          <w:szCs w:val="26"/>
          <w:highlight w:val="yellow"/>
          <w:lang w:val="en-GB"/>
        </w:rPr>
      </w:pPr>
    </w:p>
    <w:p w:rsidR="007A53DE" w:rsidRPr="00E0174B" w:rsidRDefault="007A53DE" w:rsidP="007A53DE">
      <w:pPr>
        <w:pStyle w:val="af3"/>
        <w:numPr>
          <w:ilvl w:val="0"/>
          <w:numId w:val="18"/>
        </w:numPr>
        <w:tabs>
          <w:tab w:val="left" w:pos="-720"/>
        </w:tabs>
        <w:suppressAutoHyphens/>
        <w:ind w:left="709" w:hanging="709"/>
        <w:jc w:val="both"/>
        <w:rPr>
          <w:b/>
          <w:color w:val="000000"/>
          <w:spacing w:val="-3"/>
          <w:sz w:val="26"/>
          <w:szCs w:val="26"/>
          <w:lang w:val="en-GB" w:eastAsia="zh-HK"/>
        </w:rPr>
      </w:pPr>
      <w:r w:rsidRPr="00E0174B">
        <w:rPr>
          <w:b/>
          <w:color w:val="000000"/>
          <w:spacing w:val="-3"/>
          <w:sz w:val="26"/>
          <w:szCs w:val="26"/>
          <w:lang w:val="en-GB" w:eastAsia="zh-HK"/>
        </w:rPr>
        <w:t>Annexes A to E of Fee Proposal</w:t>
      </w:r>
    </w:p>
    <w:p w:rsidR="007A53DE" w:rsidRPr="00E0174B" w:rsidRDefault="007A53DE" w:rsidP="004253C9">
      <w:pPr>
        <w:rPr>
          <w:color w:val="000000"/>
          <w:spacing w:val="-3"/>
          <w:sz w:val="26"/>
          <w:szCs w:val="26"/>
          <w:lang w:val="en-GB" w:eastAsia="zh-HK"/>
        </w:rPr>
      </w:pPr>
    </w:p>
    <w:p w:rsidR="004253C9" w:rsidRPr="00E0174B" w:rsidRDefault="004253C9" w:rsidP="004253C9">
      <w:pPr>
        <w:numPr>
          <w:ilvl w:val="0"/>
          <w:numId w:val="15"/>
        </w:numPr>
        <w:tabs>
          <w:tab w:val="left" w:pos="-720"/>
          <w:tab w:val="left" w:pos="0"/>
          <w:tab w:val="num" w:pos="709"/>
        </w:tabs>
        <w:suppressAutoHyphens/>
        <w:overflowPunct w:val="0"/>
        <w:autoSpaceDE w:val="0"/>
        <w:autoSpaceDN w:val="0"/>
        <w:adjustRightInd w:val="0"/>
        <w:ind w:left="720" w:hanging="720"/>
        <w:jc w:val="both"/>
        <w:textAlignment w:val="baseline"/>
        <w:rPr>
          <w:color w:val="000000"/>
          <w:spacing w:val="-3"/>
          <w:sz w:val="26"/>
          <w:szCs w:val="26"/>
          <w:lang w:val="en-GB"/>
        </w:rPr>
      </w:pPr>
      <w:r w:rsidRPr="00E0174B">
        <w:rPr>
          <w:color w:val="000000"/>
          <w:spacing w:val="-3"/>
          <w:sz w:val="26"/>
          <w:szCs w:val="26"/>
          <w:lang w:val="en-GB"/>
        </w:rPr>
        <w:t xml:space="preserve">The </w:t>
      </w:r>
      <w:r w:rsidRPr="00E0174B">
        <w:rPr>
          <w:color w:val="000000"/>
          <w:spacing w:val="-3"/>
          <w:sz w:val="26"/>
          <w:szCs w:val="26"/>
          <w:lang w:val="en-GB" w:eastAsia="zh-HK"/>
        </w:rPr>
        <w:t xml:space="preserve">tendered total of the Prices in the Contract Data Part two (Section 2) </w:t>
      </w:r>
      <w:r w:rsidRPr="00E0174B">
        <w:rPr>
          <w:color w:val="000000"/>
          <w:spacing w:val="-3"/>
          <w:sz w:val="26"/>
          <w:szCs w:val="26"/>
          <w:lang w:val="en-GB"/>
        </w:rPr>
        <w:t xml:space="preserve">shall be equal to the total of the </w:t>
      </w:r>
      <w:r w:rsidR="001C61AF" w:rsidRPr="00E0174B">
        <w:rPr>
          <w:color w:val="000000"/>
          <w:spacing w:val="-3"/>
          <w:sz w:val="26"/>
          <w:szCs w:val="26"/>
          <w:lang w:val="en-GB" w:eastAsia="zh-HK"/>
        </w:rPr>
        <w:t>prices</w:t>
      </w:r>
      <w:r w:rsidR="00F14599" w:rsidRPr="00E0174B">
        <w:rPr>
          <w:color w:val="000000"/>
          <w:spacing w:val="-3"/>
          <w:sz w:val="26"/>
          <w:szCs w:val="26"/>
          <w:lang w:val="en-GB" w:eastAsia="zh-HK"/>
        </w:rPr>
        <w:t xml:space="preserve"> </w:t>
      </w:r>
      <w:r w:rsidRPr="00E0174B">
        <w:rPr>
          <w:color w:val="000000"/>
          <w:spacing w:val="-3"/>
          <w:sz w:val="26"/>
          <w:szCs w:val="26"/>
          <w:lang w:val="en-GB"/>
        </w:rPr>
        <w:t xml:space="preserve">for all </w:t>
      </w:r>
      <w:r w:rsidRPr="00E0174B">
        <w:rPr>
          <w:color w:val="000000"/>
          <w:spacing w:val="-3"/>
          <w:sz w:val="26"/>
          <w:szCs w:val="26"/>
          <w:lang w:val="en-GB" w:eastAsia="zh-HK"/>
        </w:rPr>
        <w:t>phases</w:t>
      </w:r>
      <w:r w:rsidRPr="00E0174B">
        <w:rPr>
          <w:color w:val="000000"/>
          <w:spacing w:val="-3"/>
          <w:sz w:val="26"/>
          <w:szCs w:val="26"/>
          <w:lang w:val="en-GB"/>
        </w:rPr>
        <w:t xml:space="preserve"> in </w:t>
      </w:r>
      <w:r w:rsidRPr="00E0174B">
        <w:rPr>
          <w:color w:val="000000"/>
          <w:spacing w:val="-3"/>
          <w:sz w:val="26"/>
          <w:szCs w:val="26"/>
          <w:lang w:val="en-GB" w:eastAsia="zh-HK"/>
        </w:rPr>
        <w:t xml:space="preserve">Annex </w:t>
      </w:r>
      <w:r w:rsidRPr="00E0174B">
        <w:rPr>
          <w:color w:val="000000"/>
          <w:spacing w:val="-3"/>
          <w:sz w:val="26"/>
          <w:szCs w:val="26"/>
          <w:lang w:val="en-GB"/>
        </w:rPr>
        <w:t>A</w:t>
      </w:r>
      <w:r w:rsidRPr="00E0174B">
        <w:rPr>
          <w:color w:val="000000"/>
          <w:spacing w:val="-3"/>
          <w:sz w:val="26"/>
          <w:szCs w:val="26"/>
          <w:lang w:val="en-GB" w:eastAsia="zh-HK"/>
        </w:rPr>
        <w:t xml:space="preserve"> of the Fee Proposal</w:t>
      </w:r>
      <w:r w:rsidRPr="00E0174B">
        <w:rPr>
          <w:color w:val="000000"/>
          <w:spacing w:val="-3"/>
          <w:sz w:val="26"/>
          <w:szCs w:val="26"/>
          <w:lang w:val="en-GB"/>
        </w:rPr>
        <w:t>.</w:t>
      </w:r>
    </w:p>
    <w:p w:rsidR="004253C9" w:rsidRPr="00E0174B" w:rsidRDefault="004253C9" w:rsidP="004253C9">
      <w:pPr>
        <w:pStyle w:val="af3"/>
        <w:rPr>
          <w:color w:val="000000"/>
          <w:spacing w:val="-3"/>
          <w:sz w:val="26"/>
          <w:szCs w:val="26"/>
          <w:lang w:val="en-GB" w:eastAsia="zh-HK"/>
        </w:rPr>
      </w:pPr>
    </w:p>
    <w:p w:rsidR="004253C9" w:rsidRPr="00E0174B" w:rsidRDefault="004253C9" w:rsidP="004253C9">
      <w:pPr>
        <w:numPr>
          <w:ilvl w:val="0"/>
          <w:numId w:val="15"/>
        </w:numPr>
        <w:tabs>
          <w:tab w:val="left" w:pos="-720"/>
          <w:tab w:val="left" w:pos="0"/>
          <w:tab w:val="num" w:pos="709"/>
        </w:tabs>
        <w:suppressAutoHyphens/>
        <w:overflowPunct w:val="0"/>
        <w:autoSpaceDE w:val="0"/>
        <w:autoSpaceDN w:val="0"/>
        <w:adjustRightInd w:val="0"/>
        <w:ind w:left="720" w:hanging="720"/>
        <w:jc w:val="both"/>
        <w:textAlignment w:val="baseline"/>
        <w:rPr>
          <w:color w:val="000000"/>
          <w:spacing w:val="-3"/>
          <w:sz w:val="26"/>
          <w:szCs w:val="26"/>
          <w:lang w:val="en-GB"/>
        </w:rPr>
      </w:pPr>
      <w:r w:rsidRPr="00E0174B">
        <w:rPr>
          <w:color w:val="000000"/>
          <w:spacing w:val="-3"/>
          <w:sz w:val="26"/>
          <w:szCs w:val="26"/>
          <w:lang w:val="en-GB" w:eastAsia="zh-HK"/>
        </w:rPr>
        <w:t>Annex</w:t>
      </w:r>
      <w:r w:rsidRPr="00E0174B">
        <w:rPr>
          <w:color w:val="000000"/>
          <w:spacing w:val="-3"/>
          <w:sz w:val="26"/>
          <w:szCs w:val="26"/>
          <w:lang w:val="en-GB"/>
        </w:rPr>
        <w:t xml:space="preserve"> C </w:t>
      </w:r>
      <w:r w:rsidRPr="00E0174B">
        <w:rPr>
          <w:color w:val="000000"/>
          <w:spacing w:val="-3"/>
          <w:sz w:val="26"/>
          <w:szCs w:val="26"/>
          <w:lang w:val="en-GB" w:eastAsia="zh-HK"/>
        </w:rPr>
        <w:t xml:space="preserve">of the Fee Proposal </w:t>
      </w:r>
      <w:r w:rsidRPr="00E0174B">
        <w:rPr>
          <w:color w:val="000000"/>
          <w:spacing w:val="-3"/>
          <w:sz w:val="26"/>
          <w:szCs w:val="26"/>
          <w:lang w:val="en-GB"/>
        </w:rPr>
        <w:t>will not be taken into a</w:t>
      </w:r>
      <w:bookmarkStart w:id="0" w:name="_GoBack"/>
      <w:bookmarkEnd w:id="0"/>
      <w:r w:rsidRPr="00E0174B">
        <w:rPr>
          <w:color w:val="000000"/>
          <w:spacing w:val="-3"/>
          <w:sz w:val="26"/>
          <w:szCs w:val="26"/>
          <w:lang w:val="en-GB"/>
        </w:rPr>
        <w:t xml:space="preserve">ccount in </w:t>
      </w:r>
      <w:r w:rsidR="002D7080" w:rsidRPr="00E0174B">
        <w:rPr>
          <w:color w:val="000000"/>
          <w:spacing w:val="-3"/>
          <w:sz w:val="26"/>
          <w:szCs w:val="26"/>
          <w:lang w:val="en-GB" w:eastAsia="zh-HK"/>
        </w:rPr>
        <w:t xml:space="preserve">the combined score assessment of the Technical and Fee Proposals </w:t>
      </w:r>
      <w:r w:rsidRPr="00E0174B">
        <w:rPr>
          <w:color w:val="000000"/>
          <w:spacing w:val="-3"/>
          <w:sz w:val="26"/>
          <w:szCs w:val="26"/>
          <w:lang w:val="en-GB"/>
        </w:rPr>
        <w:t xml:space="preserve">for the award of this </w:t>
      </w:r>
      <w:r w:rsidRPr="00E0174B">
        <w:rPr>
          <w:color w:val="000000"/>
          <w:spacing w:val="-3"/>
          <w:sz w:val="26"/>
          <w:szCs w:val="26"/>
          <w:lang w:val="en-GB" w:eastAsia="zh-HK"/>
        </w:rPr>
        <w:t>contract</w:t>
      </w:r>
      <w:r w:rsidRPr="00E0174B">
        <w:rPr>
          <w:color w:val="000000"/>
          <w:spacing w:val="-3"/>
          <w:sz w:val="26"/>
          <w:szCs w:val="26"/>
          <w:lang w:val="en-GB"/>
        </w:rPr>
        <w:t>.</w:t>
      </w:r>
    </w:p>
    <w:p w:rsidR="004253C9" w:rsidRPr="00E0174B" w:rsidRDefault="004253C9" w:rsidP="004253C9">
      <w:pPr>
        <w:pStyle w:val="af3"/>
        <w:rPr>
          <w:color w:val="000000"/>
          <w:spacing w:val="-3"/>
          <w:sz w:val="26"/>
          <w:szCs w:val="26"/>
          <w:lang w:val="en-GB"/>
        </w:rPr>
      </w:pPr>
    </w:p>
    <w:p w:rsidR="004253C9" w:rsidRPr="00E0174B" w:rsidRDefault="004253C9" w:rsidP="004253C9">
      <w:pPr>
        <w:numPr>
          <w:ilvl w:val="0"/>
          <w:numId w:val="15"/>
        </w:numPr>
        <w:tabs>
          <w:tab w:val="left" w:pos="-720"/>
          <w:tab w:val="left" w:pos="0"/>
          <w:tab w:val="num" w:pos="709"/>
        </w:tabs>
        <w:suppressAutoHyphens/>
        <w:overflowPunct w:val="0"/>
        <w:autoSpaceDE w:val="0"/>
        <w:autoSpaceDN w:val="0"/>
        <w:adjustRightInd w:val="0"/>
        <w:ind w:left="720" w:hanging="720"/>
        <w:jc w:val="both"/>
        <w:textAlignment w:val="baseline"/>
        <w:rPr>
          <w:color w:val="000000"/>
          <w:spacing w:val="-3"/>
          <w:sz w:val="26"/>
          <w:szCs w:val="26"/>
          <w:lang w:val="en-GB"/>
        </w:rPr>
      </w:pPr>
      <w:r w:rsidRPr="00E0174B">
        <w:rPr>
          <w:color w:val="000000"/>
          <w:spacing w:val="-3"/>
          <w:sz w:val="26"/>
          <w:szCs w:val="26"/>
          <w:lang w:val="en-GB" w:eastAsia="zh-HK"/>
        </w:rPr>
        <w:t xml:space="preserve">Annex </w:t>
      </w:r>
      <w:r w:rsidRPr="00E0174B">
        <w:rPr>
          <w:color w:val="000000"/>
          <w:spacing w:val="-3"/>
          <w:sz w:val="26"/>
          <w:szCs w:val="26"/>
          <w:lang w:val="en-GB"/>
        </w:rPr>
        <w:t xml:space="preserve">D </w:t>
      </w:r>
      <w:r w:rsidRPr="00E0174B">
        <w:rPr>
          <w:color w:val="000000"/>
          <w:spacing w:val="-3"/>
          <w:sz w:val="26"/>
          <w:szCs w:val="26"/>
          <w:lang w:val="en-GB" w:eastAsia="zh-HK"/>
        </w:rPr>
        <w:t xml:space="preserve">of the Fee Proposal </w:t>
      </w:r>
      <w:r w:rsidRPr="00E0174B">
        <w:rPr>
          <w:color w:val="000000"/>
          <w:spacing w:val="-3"/>
          <w:sz w:val="26"/>
          <w:szCs w:val="26"/>
          <w:lang w:val="en-GB"/>
        </w:rPr>
        <w:t>sh</w:t>
      </w:r>
      <w:r w:rsidRPr="00E0174B">
        <w:rPr>
          <w:color w:val="000000"/>
          <w:spacing w:val="-3"/>
          <w:sz w:val="26"/>
          <w:szCs w:val="26"/>
          <w:lang w:val="en-GB" w:eastAsia="zh-HK"/>
        </w:rPr>
        <w:t>all</w:t>
      </w:r>
      <w:r w:rsidRPr="00E0174B">
        <w:rPr>
          <w:color w:val="000000"/>
          <w:spacing w:val="-3"/>
          <w:sz w:val="26"/>
          <w:szCs w:val="26"/>
          <w:lang w:val="en-GB"/>
        </w:rPr>
        <w:t xml:space="preserve"> be completed for each </w:t>
      </w:r>
      <w:r w:rsidRPr="00E0174B">
        <w:rPr>
          <w:color w:val="000000"/>
          <w:spacing w:val="-3"/>
          <w:sz w:val="26"/>
          <w:szCs w:val="26"/>
          <w:lang w:val="en-GB" w:eastAsia="zh-HK"/>
        </w:rPr>
        <w:t xml:space="preserve">phase </w:t>
      </w:r>
      <w:r w:rsidRPr="00E0174B">
        <w:rPr>
          <w:color w:val="000000"/>
          <w:spacing w:val="-3"/>
          <w:sz w:val="26"/>
          <w:szCs w:val="26"/>
          <w:lang w:val="en-GB"/>
        </w:rPr>
        <w:t>covered by this con</w:t>
      </w:r>
      <w:r w:rsidRPr="00E0174B">
        <w:rPr>
          <w:color w:val="000000"/>
          <w:spacing w:val="-3"/>
          <w:sz w:val="26"/>
          <w:szCs w:val="26"/>
          <w:lang w:val="en-GB" w:eastAsia="zh-HK"/>
        </w:rPr>
        <w:t>tract</w:t>
      </w:r>
      <w:r w:rsidRPr="00E0174B">
        <w:rPr>
          <w:color w:val="000000"/>
          <w:spacing w:val="-3"/>
          <w:sz w:val="26"/>
          <w:szCs w:val="26"/>
          <w:lang w:val="en-GB"/>
        </w:rPr>
        <w:t>.</w:t>
      </w:r>
    </w:p>
    <w:p w:rsidR="004253C9" w:rsidRPr="00E0174B" w:rsidRDefault="004253C9" w:rsidP="004253C9">
      <w:pPr>
        <w:pStyle w:val="af3"/>
        <w:rPr>
          <w:color w:val="000000"/>
          <w:spacing w:val="-3"/>
          <w:sz w:val="26"/>
          <w:szCs w:val="26"/>
          <w:lang w:val="en-GB"/>
        </w:rPr>
      </w:pPr>
    </w:p>
    <w:p w:rsidR="00793966" w:rsidRPr="00E0174B" w:rsidRDefault="004253C9" w:rsidP="00E0174B">
      <w:pPr>
        <w:numPr>
          <w:ilvl w:val="0"/>
          <w:numId w:val="15"/>
        </w:numPr>
        <w:tabs>
          <w:tab w:val="clear" w:pos="1080"/>
          <w:tab w:val="left" w:pos="-720"/>
          <w:tab w:val="left" w:pos="0"/>
          <w:tab w:val="num" w:pos="709"/>
        </w:tabs>
        <w:suppressAutoHyphens/>
        <w:overflowPunct w:val="0"/>
        <w:autoSpaceDE w:val="0"/>
        <w:autoSpaceDN w:val="0"/>
        <w:adjustRightInd w:val="0"/>
        <w:ind w:left="709" w:hanging="709"/>
        <w:jc w:val="both"/>
        <w:textAlignment w:val="baseline"/>
        <w:rPr>
          <w:color w:val="000000"/>
          <w:spacing w:val="-3"/>
          <w:sz w:val="26"/>
          <w:szCs w:val="26"/>
          <w:lang w:val="en-GB"/>
        </w:rPr>
      </w:pPr>
      <w:r w:rsidRPr="00E0174B">
        <w:rPr>
          <w:color w:val="000000"/>
          <w:spacing w:val="-3"/>
          <w:sz w:val="26"/>
          <w:szCs w:val="26"/>
          <w:lang w:val="en-GB"/>
        </w:rPr>
        <w:t xml:space="preserve">The </w:t>
      </w:r>
      <w:r w:rsidR="009C07EA" w:rsidRPr="00E0174B">
        <w:rPr>
          <w:color w:val="000000"/>
          <w:spacing w:val="-3"/>
          <w:sz w:val="26"/>
          <w:szCs w:val="26"/>
          <w:lang w:val="en-GB" w:eastAsia="zh-HK"/>
        </w:rPr>
        <w:t xml:space="preserve">manning schedule </w:t>
      </w:r>
      <w:r w:rsidRPr="00E0174B">
        <w:rPr>
          <w:color w:val="000000"/>
          <w:spacing w:val="-3"/>
          <w:sz w:val="26"/>
          <w:szCs w:val="26"/>
          <w:lang w:val="en-GB"/>
        </w:rPr>
        <w:t xml:space="preserve">details required in </w:t>
      </w:r>
      <w:r w:rsidR="00A25312" w:rsidRPr="00E0174B">
        <w:rPr>
          <w:color w:val="000000"/>
          <w:spacing w:val="-3"/>
          <w:sz w:val="26"/>
          <w:szCs w:val="26"/>
          <w:lang w:val="en-GB" w:eastAsia="zh-HK"/>
        </w:rPr>
        <w:t xml:space="preserve">Annex </w:t>
      </w:r>
      <w:r w:rsidRPr="00E0174B">
        <w:rPr>
          <w:color w:val="000000"/>
          <w:spacing w:val="-3"/>
          <w:sz w:val="26"/>
          <w:szCs w:val="26"/>
          <w:lang w:val="en-GB"/>
        </w:rPr>
        <w:t xml:space="preserve">E </w:t>
      </w:r>
      <w:r w:rsidRPr="00E0174B">
        <w:rPr>
          <w:color w:val="000000"/>
          <w:spacing w:val="-3"/>
          <w:sz w:val="26"/>
          <w:szCs w:val="26"/>
          <w:lang w:val="en-GB" w:eastAsia="zh-HK"/>
        </w:rPr>
        <w:t xml:space="preserve">of the Fee Proposal </w:t>
      </w:r>
      <w:r w:rsidRPr="00E0174B">
        <w:rPr>
          <w:color w:val="000000"/>
          <w:spacing w:val="-3"/>
          <w:sz w:val="26"/>
          <w:szCs w:val="26"/>
          <w:lang w:val="en-GB"/>
        </w:rPr>
        <w:t>should be provided by using as many sheets as necessary</w:t>
      </w:r>
      <w:r w:rsidR="00AC1F9A" w:rsidRPr="00112CFB">
        <w:rPr>
          <w:sz w:val="26"/>
          <w:szCs w:val="26"/>
        </w:rPr>
        <w:t xml:space="preserve"> [</w:t>
      </w:r>
      <w:r w:rsidRPr="00E0174B">
        <w:rPr>
          <w:color w:val="0000FF"/>
          <w:spacing w:val="-3"/>
          <w:sz w:val="26"/>
          <w:szCs w:val="26"/>
          <w:lang w:val="en-GB"/>
        </w:rPr>
        <w:t>if th</w:t>
      </w:r>
      <w:r w:rsidRPr="00E0174B">
        <w:rPr>
          <w:color w:val="0000FF"/>
          <w:spacing w:val="-3"/>
          <w:sz w:val="26"/>
          <w:szCs w:val="26"/>
          <w:lang w:val="en-GB" w:eastAsia="zh-HK"/>
        </w:rPr>
        <w:t xml:space="preserve">is contract </w:t>
      </w:r>
      <w:r w:rsidRPr="00E0174B">
        <w:rPr>
          <w:color w:val="0000FF"/>
          <w:spacing w:val="-3"/>
          <w:sz w:val="26"/>
          <w:szCs w:val="26"/>
          <w:lang w:val="en-GB"/>
        </w:rPr>
        <w:t>lasts longer than 12 months</w:t>
      </w:r>
      <w:r w:rsidR="00AC1F9A" w:rsidRPr="00112CFB">
        <w:rPr>
          <w:sz w:val="26"/>
          <w:szCs w:val="26"/>
        </w:rPr>
        <w:t xml:space="preserve">] </w:t>
      </w:r>
      <w:r w:rsidRPr="00E0174B">
        <w:rPr>
          <w:color w:val="000000"/>
          <w:spacing w:val="-3"/>
          <w:sz w:val="26"/>
          <w:szCs w:val="26"/>
          <w:lang w:val="en-GB"/>
        </w:rPr>
        <w:t>or</w:t>
      </w:r>
      <w:r w:rsidR="00AC1F9A" w:rsidRPr="00112CFB">
        <w:rPr>
          <w:color w:val="000000"/>
          <w:spacing w:val="-3"/>
          <w:sz w:val="26"/>
          <w:szCs w:val="26"/>
          <w:lang w:val="en-GB"/>
        </w:rPr>
        <w:t xml:space="preserve"> </w:t>
      </w:r>
      <w:r w:rsidR="00AC1F9A" w:rsidRPr="00112CFB">
        <w:rPr>
          <w:sz w:val="26"/>
          <w:szCs w:val="26"/>
        </w:rPr>
        <w:t>[</w:t>
      </w:r>
      <w:r w:rsidRPr="00E0174B">
        <w:rPr>
          <w:color w:val="0000FF"/>
          <w:spacing w:val="-3"/>
          <w:sz w:val="26"/>
          <w:szCs w:val="26"/>
          <w:lang w:val="en-GB"/>
        </w:rPr>
        <w:t>if more than 20 personnel are involved</w:t>
      </w:r>
      <w:r w:rsidR="00AC1F9A" w:rsidRPr="00112CFB">
        <w:rPr>
          <w:sz w:val="26"/>
          <w:szCs w:val="26"/>
        </w:rPr>
        <w:t>]</w:t>
      </w:r>
      <w:r w:rsidRPr="00E0174B">
        <w:rPr>
          <w:color w:val="000000"/>
          <w:spacing w:val="-3"/>
          <w:sz w:val="26"/>
          <w:szCs w:val="26"/>
          <w:lang w:val="en-GB"/>
        </w:rPr>
        <w:t>.</w:t>
      </w:r>
      <w:r w:rsidR="00F61044" w:rsidRPr="00E0174B">
        <w:rPr>
          <w:color w:val="000000"/>
          <w:spacing w:val="-3"/>
          <w:sz w:val="26"/>
          <w:szCs w:val="26"/>
          <w:lang w:val="en-GB" w:eastAsia="zh-HK"/>
        </w:rPr>
        <w:t xml:space="preserve">  The</w:t>
      </w:r>
      <w:r w:rsidR="005A6603" w:rsidRPr="00112CFB">
        <w:rPr>
          <w:color w:val="000000"/>
          <w:spacing w:val="-3"/>
          <w:sz w:val="26"/>
          <w:szCs w:val="26"/>
          <w:lang w:val="en-GB" w:eastAsia="zh-HK"/>
        </w:rPr>
        <w:t xml:space="preserve"> </w:t>
      </w:r>
      <w:r w:rsidR="005A6603" w:rsidRPr="00112CFB">
        <w:rPr>
          <w:sz w:val="26"/>
          <w:szCs w:val="26"/>
        </w:rPr>
        <w:t>[</w:t>
      </w:r>
      <w:r w:rsidR="00F61044" w:rsidRPr="00E0174B">
        <w:rPr>
          <w:color w:val="0000FF"/>
          <w:spacing w:val="-3"/>
          <w:sz w:val="26"/>
          <w:szCs w:val="26"/>
          <w:lang w:val="en-GB" w:eastAsia="zh-HK"/>
        </w:rPr>
        <w:t xml:space="preserve">adjusted staff </w:t>
      </w:r>
      <w:proofErr w:type="gramStart"/>
      <w:r w:rsidR="00F61044" w:rsidRPr="00E0174B">
        <w:rPr>
          <w:color w:val="0000FF"/>
          <w:spacing w:val="-3"/>
          <w:sz w:val="26"/>
          <w:szCs w:val="26"/>
          <w:lang w:val="en-GB" w:eastAsia="zh-HK"/>
        </w:rPr>
        <w:t>rates</w:t>
      </w:r>
      <w:r w:rsidR="005A6603" w:rsidRPr="00112CFB">
        <w:rPr>
          <w:sz w:val="26"/>
          <w:szCs w:val="26"/>
        </w:rPr>
        <w:t>]</w:t>
      </w:r>
      <w:r w:rsidR="00F61044" w:rsidRPr="00E0174B">
        <w:rPr>
          <w:color w:val="0000FF"/>
          <w:spacing w:val="-3"/>
          <w:sz w:val="26"/>
          <w:szCs w:val="26"/>
          <w:lang w:val="en-GB" w:eastAsia="zh-HK"/>
        </w:rPr>
        <w:t>*</w:t>
      </w:r>
      <w:proofErr w:type="gramEnd"/>
      <w:r w:rsidR="00F61044" w:rsidRPr="00E0174B">
        <w:rPr>
          <w:color w:val="0000FF"/>
          <w:spacing w:val="-3"/>
          <w:sz w:val="26"/>
          <w:szCs w:val="26"/>
          <w:lang w:val="en-GB" w:eastAsia="zh-HK"/>
        </w:rPr>
        <w:t xml:space="preserve"> </w:t>
      </w:r>
      <w:r w:rsidR="00F61044" w:rsidRPr="00E0174B">
        <w:rPr>
          <w:color w:val="000000"/>
          <w:spacing w:val="-3"/>
          <w:sz w:val="26"/>
          <w:szCs w:val="26"/>
          <w:lang w:val="en-GB" w:eastAsia="zh-HK"/>
        </w:rPr>
        <w:t>/</w:t>
      </w:r>
      <w:r w:rsidR="00112CFB">
        <w:rPr>
          <w:color w:val="000000"/>
          <w:spacing w:val="-3"/>
          <w:sz w:val="26"/>
          <w:szCs w:val="26"/>
          <w:lang w:val="en-GB" w:eastAsia="zh-HK"/>
        </w:rPr>
        <w:t xml:space="preserve"> </w:t>
      </w:r>
      <w:r w:rsidR="00112CFB" w:rsidRPr="00E0174B">
        <w:rPr>
          <w:spacing w:val="-3"/>
          <w:sz w:val="26"/>
          <w:szCs w:val="26"/>
          <w:lang w:val="en-GB" w:eastAsia="zh-HK"/>
        </w:rPr>
        <w:t>[</w:t>
      </w:r>
      <w:r w:rsidR="00F61044" w:rsidRPr="00E0174B">
        <w:rPr>
          <w:i/>
          <w:color w:val="000000"/>
          <w:spacing w:val="-3"/>
          <w:sz w:val="26"/>
          <w:szCs w:val="26"/>
          <w:lang w:val="en-GB" w:eastAsia="zh-HK"/>
        </w:rPr>
        <w:t>staff rates</w:t>
      </w:r>
      <w:r w:rsidR="00112CFB" w:rsidRPr="00112CFB">
        <w:rPr>
          <w:sz w:val="26"/>
          <w:szCs w:val="26"/>
        </w:rPr>
        <w:t>]</w:t>
      </w:r>
      <w:r w:rsidR="00F61044" w:rsidRPr="00E0174B">
        <w:rPr>
          <w:color w:val="0000FF"/>
          <w:spacing w:val="-3"/>
          <w:sz w:val="26"/>
          <w:szCs w:val="26"/>
          <w:lang w:val="en-GB" w:eastAsia="zh-HK"/>
        </w:rPr>
        <w:t xml:space="preserve">* </w:t>
      </w:r>
      <w:r w:rsidR="00F61044" w:rsidRPr="00E0174B">
        <w:rPr>
          <w:spacing w:val="-3"/>
          <w:sz w:val="26"/>
          <w:szCs w:val="26"/>
          <w:lang w:val="en-GB" w:eastAsia="zh-HK"/>
        </w:rPr>
        <w:t>quoted shall be all-inclusive rates.</w:t>
      </w:r>
    </w:p>
    <w:p w:rsidR="00F61044" w:rsidRPr="00E0174B" w:rsidRDefault="00F61044" w:rsidP="00F61044">
      <w:pPr>
        <w:ind w:firstLineChars="299" w:firstLine="768"/>
        <w:rPr>
          <w:color w:val="0000FF"/>
          <w:spacing w:val="-3"/>
          <w:sz w:val="26"/>
          <w:szCs w:val="26"/>
          <w:lang w:val="en-GB" w:eastAsia="zh-HK"/>
        </w:rPr>
      </w:pPr>
      <w:r w:rsidRPr="00E0174B">
        <w:rPr>
          <w:color w:val="0000FF"/>
          <w:spacing w:val="-3"/>
          <w:sz w:val="26"/>
          <w:szCs w:val="26"/>
          <w:lang w:val="en-GB" w:eastAsia="zh-HK"/>
        </w:rPr>
        <w:t>* Delete as appropriate to suit Option A or C.</w:t>
      </w:r>
    </w:p>
    <w:p w:rsidR="005B7F49" w:rsidRDefault="005B7F49" w:rsidP="005B7F49">
      <w:pPr>
        <w:tabs>
          <w:tab w:val="left" w:pos="-720"/>
        </w:tabs>
        <w:suppressAutoHyphens/>
        <w:jc w:val="both"/>
        <w:rPr>
          <w:color w:val="000000"/>
          <w:spacing w:val="-3"/>
          <w:sz w:val="26"/>
          <w:szCs w:val="26"/>
          <w:lang w:val="en-GB" w:eastAsia="zh-HK"/>
        </w:rPr>
      </w:pPr>
    </w:p>
    <w:p w:rsidR="00C4732D" w:rsidRDefault="00C4732D" w:rsidP="005B7F49">
      <w:pPr>
        <w:tabs>
          <w:tab w:val="left" w:pos="-720"/>
        </w:tabs>
        <w:suppressAutoHyphens/>
        <w:jc w:val="both"/>
        <w:rPr>
          <w:color w:val="000000"/>
          <w:spacing w:val="-3"/>
          <w:sz w:val="26"/>
          <w:szCs w:val="26"/>
          <w:lang w:val="en-GB" w:eastAsia="zh-HK"/>
        </w:rPr>
      </w:pPr>
    </w:p>
    <w:p w:rsidR="00C4732D" w:rsidRDefault="00C4732D" w:rsidP="005B7F49">
      <w:pPr>
        <w:tabs>
          <w:tab w:val="left" w:pos="-720"/>
        </w:tabs>
        <w:suppressAutoHyphens/>
        <w:jc w:val="both"/>
        <w:rPr>
          <w:color w:val="000000"/>
          <w:spacing w:val="-3"/>
          <w:sz w:val="26"/>
          <w:szCs w:val="26"/>
          <w:lang w:val="en-GB" w:eastAsia="zh-HK"/>
        </w:rPr>
      </w:pPr>
    </w:p>
    <w:p w:rsidR="00C4732D" w:rsidRDefault="00C4732D" w:rsidP="005B7F49">
      <w:pPr>
        <w:tabs>
          <w:tab w:val="left" w:pos="-720"/>
        </w:tabs>
        <w:suppressAutoHyphens/>
        <w:jc w:val="both"/>
        <w:rPr>
          <w:color w:val="000000"/>
          <w:spacing w:val="-3"/>
          <w:sz w:val="26"/>
          <w:szCs w:val="26"/>
          <w:lang w:val="en-GB" w:eastAsia="zh-HK"/>
        </w:rPr>
      </w:pPr>
    </w:p>
    <w:p w:rsidR="00C4732D" w:rsidRPr="00C4732D" w:rsidRDefault="00C4732D" w:rsidP="005B7F49">
      <w:pPr>
        <w:tabs>
          <w:tab w:val="left" w:pos="-720"/>
        </w:tabs>
        <w:suppressAutoHyphens/>
        <w:jc w:val="both"/>
        <w:rPr>
          <w:color w:val="000000"/>
          <w:spacing w:val="-3"/>
          <w:sz w:val="26"/>
          <w:szCs w:val="26"/>
          <w:lang w:val="en-GB" w:eastAsia="zh-HK"/>
        </w:rPr>
      </w:pPr>
    </w:p>
    <w:p w:rsidR="00F61044" w:rsidRPr="00E0174B" w:rsidRDefault="00F61044" w:rsidP="005B7F49">
      <w:pPr>
        <w:tabs>
          <w:tab w:val="left" w:pos="-720"/>
        </w:tabs>
        <w:suppressAutoHyphens/>
        <w:jc w:val="both"/>
        <w:rPr>
          <w:color w:val="000000"/>
          <w:spacing w:val="-3"/>
          <w:sz w:val="26"/>
          <w:szCs w:val="26"/>
          <w:lang w:val="en-GB" w:eastAsia="zh-HK"/>
        </w:rPr>
      </w:pPr>
    </w:p>
    <w:p w:rsidR="005B7F49" w:rsidRPr="00E0174B" w:rsidRDefault="005B7F49" w:rsidP="005B7F49">
      <w:pPr>
        <w:pStyle w:val="af3"/>
        <w:numPr>
          <w:ilvl w:val="0"/>
          <w:numId w:val="18"/>
        </w:numPr>
        <w:tabs>
          <w:tab w:val="left" w:pos="-720"/>
        </w:tabs>
        <w:suppressAutoHyphens/>
        <w:ind w:left="709" w:hanging="709"/>
        <w:jc w:val="both"/>
        <w:rPr>
          <w:b/>
          <w:color w:val="000000"/>
          <w:spacing w:val="-3"/>
          <w:sz w:val="26"/>
          <w:szCs w:val="26"/>
          <w:lang w:val="en-GB" w:eastAsia="zh-HK"/>
        </w:rPr>
      </w:pPr>
      <w:r w:rsidRPr="00E0174B">
        <w:rPr>
          <w:b/>
          <w:color w:val="000000"/>
          <w:spacing w:val="-3"/>
          <w:sz w:val="26"/>
          <w:szCs w:val="26"/>
          <w:lang w:val="en-GB" w:eastAsia="zh-HK"/>
        </w:rPr>
        <w:lastRenderedPageBreak/>
        <w:t>Correction Rules for Tender Errors in Fee Proposal</w:t>
      </w:r>
    </w:p>
    <w:p w:rsidR="005B7F49" w:rsidRPr="00E0174B" w:rsidRDefault="005B7F49" w:rsidP="005B7F49">
      <w:pPr>
        <w:tabs>
          <w:tab w:val="left" w:pos="-720"/>
        </w:tabs>
        <w:suppressAutoHyphens/>
        <w:jc w:val="both"/>
        <w:rPr>
          <w:color w:val="000000"/>
          <w:spacing w:val="-3"/>
          <w:sz w:val="26"/>
          <w:szCs w:val="26"/>
          <w:lang w:val="en-GB" w:eastAsia="zh-HK"/>
        </w:rPr>
      </w:pPr>
    </w:p>
    <w:p w:rsidR="00377967" w:rsidRPr="00E0174B" w:rsidRDefault="00377967" w:rsidP="00377967">
      <w:pPr>
        <w:numPr>
          <w:ilvl w:val="0"/>
          <w:numId w:val="15"/>
        </w:numPr>
        <w:tabs>
          <w:tab w:val="clear" w:pos="1080"/>
          <w:tab w:val="left" w:pos="-720"/>
          <w:tab w:val="left" w:pos="0"/>
          <w:tab w:val="num" w:pos="709"/>
        </w:tabs>
        <w:suppressAutoHyphens/>
        <w:overflowPunct w:val="0"/>
        <w:autoSpaceDE w:val="0"/>
        <w:autoSpaceDN w:val="0"/>
        <w:adjustRightInd w:val="0"/>
        <w:ind w:left="709" w:hanging="709"/>
        <w:jc w:val="both"/>
        <w:textAlignment w:val="baseline"/>
        <w:rPr>
          <w:color w:val="000000"/>
          <w:spacing w:val="-3"/>
          <w:sz w:val="26"/>
          <w:szCs w:val="26"/>
          <w:lang w:val="en-GB"/>
        </w:rPr>
      </w:pPr>
      <w:r w:rsidRPr="00E0174B">
        <w:rPr>
          <w:b/>
          <w:color w:val="000000"/>
          <w:spacing w:val="-3"/>
          <w:sz w:val="26"/>
          <w:szCs w:val="26"/>
          <w:lang w:val="en-GB" w:eastAsia="zh-HK"/>
        </w:rPr>
        <w:t>[</w:t>
      </w:r>
      <w:r w:rsidRPr="00E0174B">
        <w:rPr>
          <w:b/>
          <w:i/>
          <w:color w:val="0000FF"/>
          <w:spacing w:val="-3"/>
          <w:sz w:val="26"/>
          <w:szCs w:val="26"/>
          <w:lang w:val="en-GB" w:eastAsia="zh-HK"/>
        </w:rPr>
        <w:t>Applicable for Option A</w:t>
      </w:r>
      <w:r w:rsidRPr="00E0174B">
        <w:rPr>
          <w:b/>
          <w:color w:val="000000"/>
          <w:spacing w:val="-3"/>
          <w:sz w:val="26"/>
          <w:szCs w:val="26"/>
          <w:lang w:val="en-GB" w:eastAsia="zh-HK"/>
        </w:rPr>
        <w:t>]</w:t>
      </w:r>
    </w:p>
    <w:p w:rsidR="00733B33" w:rsidRPr="00E0174B" w:rsidRDefault="00377967" w:rsidP="008C0F77">
      <w:pPr>
        <w:tabs>
          <w:tab w:val="left" w:pos="-720"/>
          <w:tab w:val="left" w:pos="0"/>
        </w:tabs>
        <w:suppressAutoHyphens/>
        <w:overflowPunct w:val="0"/>
        <w:autoSpaceDE w:val="0"/>
        <w:autoSpaceDN w:val="0"/>
        <w:adjustRightInd w:val="0"/>
        <w:ind w:left="709"/>
        <w:jc w:val="both"/>
        <w:textAlignment w:val="baseline"/>
        <w:rPr>
          <w:color w:val="000000"/>
          <w:spacing w:val="-3"/>
          <w:sz w:val="26"/>
          <w:szCs w:val="26"/>
          <w:lang w:val="en-GB"/>
        </w:rPr>
      </w:pPr>
      <w:r w:rsidRPr="00E0174B">
        <w:rPr>
          <w:color w:val="000000"/>
          <w:spacing w:val="-3"/>
          <w:sz w:val="26"/>
          <w:szCs w:val="26"/>
          <w:lang w:val="en-GB"/>
        </w:rPr>
        <w:t xml:space="preserve">In respect of the percentage adjustment factor for each staff category specified in the </w:t>
      </w:r>
      <w:r w:rsidRPr="00E0174B">
        <w:rPr>
          <w:color w:val="000000"/>
          <w:spacing w:val="-3"/>
          <w:sz w:val="26"/>
          <w:szCs w:val="26"/>
          <w:lang w:val="en-GB" w:eastAsia="zh-HK"/>
        </w:rPr>
        <w:t>Contract Data Part two (Section 2)</w:t>
      </w:r>
      <w:r w:rsidRPr="00E0174B">
        <w:rPr>
          <w:color w:val="000000"/>
          <w:spacing w:val="-3"/>
          <w:sz w:val="26"/>
          <w:szCs w:val="26"/>
          <w:lang w:val="en-GB"/>
        </w:rPr>
        <w:t xml:space="preserve">, irrespective of the number of </w:t>
      </w:r>
      <w:proofErr w:type="spellStart"/>
      <w:r w:rsidRPr="00E0174B">
        <w:rPr>
          <w:color w:val="000000"/>
          <w:spacing w:val="-3"/>
          <w:sz w:val="26"/>
          <w:szCs w:val="26"/>
          <w:lang w:val="en-GB" w:eastAsia="zh-HK"/>
        </w:rPr>
        <w:t>S</w:t>
      </w:r>
      <w:r w:rsidRPr="00E0174B">
        <w:rPr>
          <w:color w:val="000000"/>
          <w:spacing w:val="-3"/>
          <w:sz w:val="26"/>
          <w:szCs w:val="26"/>
          <w:lang w:val="en-GB"/>
        </w:rPr>
        <w:t>ubconsultan</w:t>
      </w:r>
      <w:r w:rsidRPr="00E0174B">
        <w:rPr>
          <w:color w:val="000000"/>
          <w:spacing w:val="-3"/>
          <w:sz w:val="26"/>
          <w:szCs w:val="26"/>
          <w:lang w:val="en-GB" w:eastAsia="zh-HK"/>
        </w:rPr>
        <w:t>ts</w:t>
      </w:r>
      <w:proofErr w:type="spellEnd"/>
      <w:r w:rsidRPr="00E0174B">
        <w:rPr>
          <w:color w:val="000000"/>
          <w:spacing w:val="-3"/>
          <w:sz w:val="26"/>
          <w:szCs w:val="26"/>
          <w:lang w:val="en-GB"/>
        </w:rPr>
        <w:t xml:space="preserve"> that may be involved, only ONE percentage adjustment factor shall be inserted as specified.  </w:t>
      </w:r>
      <w:r w:rsidRPr="00E0174B">
        <w:rPr>
          <w:b/>
          <w:color w:val="000000"/>
          <w:spacing w:val="-3"/>
          <w:sz w:val="26"/>
          <w:szCs w:val="26"/>
          <w:lang w:val="en-GB" w:eastAsia="zh-HK"/>
        </w:rPr>
        <w:t>The consultant’s submissions which do not comply with this requirement shall not be considered further in the consultant selection exercise.</w:t>
      </w:r>
    </w:p>
    <w:p w:rsidR="00377967" w:rsidRPr="00E0174B" w:rsidRDefault="00377967" w:rsidP="008C0F77">
      <w:pPr>
        <w:tabs>
          <w:tab w:val="left" w:pos="-720"/>
          <w:tab w:val="left" w:pos="0"/>
        </w:tabs>
        <w:suppressAutoHyphens/>
        <w:overflowPunct w:val="0"/>
        <w:autoSpaceDE w:val="0"/>
        <w:autoSpaceDN w:val="0"/>
        <w:adjustRightInd w:val="0"/>
        <w:ind w:left="709"/>
        <w:jc w:val="both"/>
        <w:textAlignment w:val="baseline"/>
        <w:rPr>
          <w:color w:val="000000"/>
          <w:spacing w:val="-3"/>
          <w:sz w:val="26"/>
          <w:szCs w:val="26"/>
          <w:lang w:val="en-GB"/>
        </w:rPr>
      </w:pPr>
    </w:p>
    <w:p w:rsidR="00377967" w:rsidRPr="00E0174B" w:rsidRDefault="00377967" w:rsidP="008C0F77">
      <w:pPr>
        <w:tabs>
          <w:tab w:val="left" w:pos="-720"/>
          <w:tab w:val="left" w:pos="0"/>
        </w:tabs>
        <w:suppressAutoHyphens/>
        <w:overflowPunct w:val="0"/>
        <w:autoSpaceDE w:val="0"/>
        <w:autoSpaceDN w:val="0"/>
        <w:adjustRightInd w:val="0"/>
        <w:ind w:left="709"/>
        <w:jc w:val="both"/>
        <w:textAlignment w:val="baseline"/>
        <w:rPr>
          <w:color w:val="000000"/>
          <w:spacing w:val="-3"/>
          <w:sz w:val="26"/>
          <w:szCs w:val="26"/>
          <w:lang w:val="en-GB"/>
        </w:rPr>
      </w:pPr>
      <w:r w:rsidRPr="00E0174B">
        <w:rPr>
          <w:b/>
          <w:color w:val="000000"/>
          <w:spacing w:val="-3"/>
          <w:sz w:val="26"/>
          <w:szCs w:val="26"/>
          <w:lang w:val="en-GB" w:eastAsia="zh-HK"/>
        </w:rPr>
        <w:t>[</w:t>
      </w:r>
      <w:r w:rsidRPr="00E0174B">
        <w:rPr>
          <w:b/>
          <w:i/>
          <w:color w:val="0000FF"/>
          <w:spacing w:val="-3"/>
          <w:sz w:val="26"/>
          <w:szCs w:val="26"/>
          <w:lang w:val="en-GB" w:eastAsia="zh-HK"/>
        </w:rPr>
        <w:t>Applicable for Option C</w:t>
      </w:r>
      <w:r w:rsidRPr="00E0174B">
        <w:rPr>
          <w:b/>
          <w:color w:val="000000"/>
          <w:spacing w:val="-3"/>
          <w:sz w:val="26"/>
          <w:szCs w:val="26"/>
          <w:lang w:val="en-GB" w:eastAsia="zh-HK"/>
        </w:rPr>
        <w:t>]</w:t>
      </w:r>
    </w:p>
    <w:p w:rsidR="00D06EC3" w:rsidRPr="00E0174B" w:rsidRDefault="005E1F60" w:rsidP="008C0F77">
      <w:pPr>
        <w:tabs>
          <w:tab w:val="left" w:pos="-720"/>
          <w:tab w:val="left" w:pos="0"/>
        </w:tabs>
        <w:suppressAutoHyphens/>
        <w:overflowPunct w:val="0"/>
        <w:autoSpaceDE w:val="0"/>
        <w:autoSpaceDN w:val="0"/>
        <w:adjustRightInd w:val="0"/>
        <w:ind w:left="709"/>
        <w:jc w:val="both"/>
        <w:textAlignment w:val="baseline"/>
        <w:rPr>
          <w:color w:val="000000"/>
          <w:spacing w:val="-3"/>
          <w:sz w:val="26"/>
          <w:szCs w:val="26"/>
          <w:lang w:val="en-GB"/>
        </w:rPr>
      </w:pPr>
      <w:r w:rsidRPr="00E0174B">
        <w:rPr>
          <w:color w:val="000000"/>
          <w:spacing w:val="-3"/>
          <w:sz w:val="26"/>
          <w:szCs w:val="26"/>
          <w:lang w:val="en-GB"/>
        </w:rPr>
        <w:t xml:space="preserve">In respect of each </w:t>
      </w:r>
      <w:r w:rsidR="00056AA8" w:rsidRPr="00E0174B">
        <w:rPr>
          <w:color w:val="000000"/>
          <w:spacing w:val="-3"/>
          <w:sz w:val="26"/>
          <w:szCs w:val="26"/>
          <w:lang w:val="en-GB" w:eastAsia="zh-HK"/>
        </w:rPr>
        <w:t xml:space="preserve">staff </w:t>
      </w:r>
      <w:r w:rsidRPr="00E0174B">
        <w:rPr>
          <w:color w:val="000000"/>
          <w:spacing w:val="-3"/>
          <w:sz w:val="26"/>
          <w:szCs w:val="26"/>
          <w:lang w:val="en-GB"/>
        </w:rPr>
        <w:t xml:space="preserve">category </w:t>
      </w:r>
      <w:r w:rsidR="00D06EC3" w:rsidRPr="00E0174B">
        <w:rPr>
          <w:color w:val="000000"/>
          <w:spacing w:val="-3"/>
          <w:sz w:val="26"/>
          <w:szCs w:val="26"/>
          <w:lang w:val="en-GB" w:eastAsia="zh-HK"/>
        </w:rPr>
        <w:t xml:space="preserve">for </w:t>
      </w:r>
      <w:r w:rsidR="00056AA8" w:rsidRPr="00E0174B">
        <w:rPr>
          <w:color w:val="000000"/>
          <w:spacing w:val="-3"/>
          <w:sz w:val="26"/>
          <w:szCs w:val="26"/>
          <w:lang w:val="en-GB" w:eastAsia="zh-HK"/>
        </w:rPr>
        <w:t>the “</w:t>
      </w:r>
      <w:r w:rsidRPr="00E0174B">
        <w:rPr>
          <w:i/>
          <w:color w:val="000000"/>
          <w:spacing w:val="-3"/>
          <w:sz w:val="26"/>
          <w:szCs w:val="26"/>
          <w:lang w:val="en-GB"/>
        </w:rPr>
        <w:t xml:space="preserve">staff </w:t>
      </w:r>
      <w:r w:rsidR="00D06EC3" w:rsidRPr="00E0174B">
        <w:rPr>
          <w:i/>
          <w:color w:val="000000"/>
          <w:spacing w:val="-3"/>
          <w:sz w:val="26"/>
          <w:szCs w:val="26"/>
          <w:lang w:val="en-GB" w:eastAsia="zh-HK"/>
        </w:rPr>
        <w:t>rates</w:t>
      </w:r>
      <w:r w:rsidR="00D06EC3" w:rsidRPr="00E0174B">
        <w:rPr>
          <w:color w:val="000000"/>
          <w:spacing w:val="-3"/>
          <w:sz w:val="26"/>
          <w:szCs w:val="26"/>
          <w:lang w:val="en-GB" w:eastAsia="zh-HK"/>
        </w:rPr>
        <w:t xml:space="preserve">” </w:t>
      </w:r>
      <w:r w:rsidRPr="00E0174B">
        <w:rPr>
          <w:color w:val="000000"/>
          <w:spacing w:val="-3"/>
          <w:sz w:val="26"/>
          <w:szCs w:val="26"/>
          <w:lang w:val="en-GB"/>
        </w:rPr>
        <w:t xml:space="preserve">specified in the </w:t>
      </w:r>
      <w:r w:rsidR="00D06EC3" w:rsidRPr="00E0174B">
        <w:rPr>
          <w:color w:val="000000"/>
          <w:spacing w:val="-3"/>
          <w:sz w:val="26"/>
          <w:szCs w:val="26"/>
          <w:lang w:val="en-GB" w:eastAsia="zh-HK"/>
        </w:rPr>
        <w:t>Contract Data Part two (Section 2)</w:t>
      </w:r>
      <w:r w:rsidRPr="00E0174B">
        <w:rPr>
          <w:color w:val="000000"/>
          <w:spacing w:val="-3"/>
          <w:sz w:val="26"/>
          <w:szCs w:val="26"/>
          <w:lang w:val="en-GB"/>
        </w:rPr>
        <w:t xml:space="preserve">, irrespective of the number of </w:t>
      </w:r>
      <w:proofErr w:type="spellStart"/>
      <w:r w:rsidR="00D06EC3" w:rsidRPr="00E0174B">
        <w:rPr>
          <w:color w:val="000000"/>
          <w:spacing w:val="-3"/>
          <w:sz w:val="26"/>
          <w:szCs w:val="26"/>
          <w:lang w:val="en-GB" w:eastAsia="zh-HK"/>
        </w:rPr>
        <w:t>S</w:t>
      </w:r>
      <w:r w:rsidRPr="00E0174B">
        <w:rPr>
          <w:color w:val="000000"/>
          <w:spacing w:val="-3"/>
          <w:sz w:val="26"/>
          <w:szCs w:val="26"/>
          <w:lang w:val="en-GB"/>
        </w:rPr>
        <w:t>ubconsultan</w:t>
      </w:r>
      <w:r w:rsidR="00D06EC3" w:rsidRPr="00E0174B">
        <w:rPr>
          <w:color w:val="000000"/>
          <w:spacing w:val="-3"/>
          <w:sz w:val="26"/>
          <w:szCs w:val="26"/>
          <w:lang w:val="en-GB" w:eastAsia="zh-HK"/>
        </w:rPr>
        <w:t>ts</w:t>
      </w:r>
      <w:proofErr w:type="spellEnd"/>
      <w:r w:rsidRPr="00E0174B">
        <w:rPr>
          <w:color w:val="000000"/>
          <w:spacing w:val="-3"/>
          <w:sz w:val="26"/>
          <w:szCs w:val="26"/>
          <w:lang w:val="en-GB"/>
        </w:rPr>
        <w:t xml:space="preserve"> that may be involved, only ONE rate shall be inserted as specified.  </w:t>
      </w:r>
      <w:r w:rsidR="00D06EC3" w:rsidRPr="00E0174B">
        <w:rPr>
          <w:b/>
          <w:color w:val="000000"/>
          <w:spacing w:val="-3"/>
          <w:sz w:val="26"/>
          <w:szCs w:val="26"/>
          <w:lang w:val="en-GB" w:eastAsia="zh-HK"/>
        </w:rPr>
        <w:t>The consultant’s submissions which do not comply with this requirement shall not be considered further</w:t>
      </w:r>
      <w:r w:rsidR="00692C8C" w:rsidRPr="00E0174B">
        <w:rPr>
          <w:b/>
          <w:color w:val="000000"/>
          <w:spacing w:val="-3"/>
          <w:sz w:val="26"/>
          <w:szCs w:val="26"/>
          <w:lang w:val="en-GB" w:eastAsia="zh-HK"/>
        </w:rPr>
        <w:t xml:space="preserve"> in the consultant selection exercise</w:t>
      </w:r>
      <w:r w:rsidR="00D06EC3" w:rsidRPr="00E0174B">
        <w:rPr>
          <w:b/>
          <w:color w:val="000000"/>
          <w:spacing w:val="-3"/>
          <w:sz w:val="26"/>
          <w:szCs w:val="26"/>
          <w:lang w:val="en-GB" w:eastAsia="zh-HK"/>
        </w:rPr>
        <w:t>.</w:t>
      </w:r>
    </w:p>
    <w:p w:rsidR="00D06EC3" w:rsidRPr="00E0174B" w:rsidRDefault="00D06EC3" w:rsidP="00D06EC3">
      <w:pPr>
        <w:tabs>
          <w:tab w:val="left" w:pos="-720"/>
          <w:tab w:val="left" w:pos="0"/>
        </w:tabs>
        <w:suppressAutoHyphens/>
        <w:overflowPunct w:val="0"/>
        <w:autoSpaceDE w:val="0"/>
        <w:autoSpaceDN w:val="0"/>
        <w:adjustRightInd w:val="0"/>
        <w:ind w:left="709"/>
        <w:jc w:val="both"/>
        <w:textAlignment w:val="baseline"/>
        <w:rPr>
          <w:color w:val="000000"/>
          <w:spacing w:val="-3"/>
          <w:sz w:val="26"/>
          <w:szCs w:val="26"/>
          <w:lang w:val="en-GB"/>
        </w:rPr>
      </w:pPr>
    </w:p>
    <w:p w:rsidR="00377967" w:rsidRPr="00E0174B" w:rsidRDefault="00377967" w:rsidP="00D06EC3">
      <w:pPr>
        <w:numPr>
          <w:ilvl w:val="0"/>
          <w:numId w:val="15"/>
        </w:numPr>
        <w:tabs>
          <w:tab w:val="clear" w:pos="1080"/>
          <w:tab w:val="left" w:pos="-720"/>
          <w:tab w:val="left" w:pos="0"/>
          <w:tab w:val="num" w:pos="709"/>
        </w:tabs>
        <w:suppressAutoHyphens/>
        <w:overflowPunct w:val="0"/>
        <w:autoSpaceDE w:val="0"/>
        <w:autoSpaceDN w:val="0"/>
        <w:adjustRightInd w:val="0"/>
        <w:ind w:left="709" w:hanging="709"/>
        <w:jc w:val="both"/>
        <w:textAlignment w:val="baseline"/>
        <w:rPr>
          <w:color w:val="000000"/>
          <w:spacing w:val="-3"/>
          <w:sz w:val="26"/>
          <w:szCs w:val="26"/>
          <w:lang w:val="en-GB"/>
        </w:rPr>
      </w:pPr>
      <w:r w:rsidRPr="00E0174B">
        <w:rPr>
          <w:b/>
          <w:color w:val="000000"/>
          <w:spacing w:val="-3"/>
          <w:sz w:val="26"/>
          <w:szCs w:val="26"/>
          <w:lang w:val="en-GB" w:eastAsia="zh-HK"/>
        </w:rPr>
        <w:t>[</w:t>
      </w:r>
      <w:r w:rsidRPr="00E0174B">
        <w:rPr>
          <w:b/>
          <w:i/>
          <w:color w:val="0000FF"/>
          <w:spacing w:val="-3"/>
          <w:sz w:val="26"/>
          <w:szCs w:val="26"/>
          <w:lang w:val="en-GB" w:eastAsia="zh-HK"/>
        </w:rPr>
        <w:t>Applicable for consultancies involving employment of Resident Site Staff</w:t>
      </w:r>
      <w:r w:rsidRPr="00E0174B">
        <w:rPr>
          <w:b/>
          <w:color w:val="000000"/>
          <w:spacing w:val="-3"/>
          <w:sz w:val="26"/>
          <w:szCs w:val="26"/>
          <w:lang w:val="en-GB" w:eastAsia="zh-HK"/>
        </w:rPr>
        <w:t>]</w:t>
      </w:r>
    </w:p>
    <w:p w:rsidR="00377967" w:rsidRPr="00E0174B" w:rsidRDefault="005E1F60" w:rsidP="008C0F77">
      <w:pPr>
        <w:tabs>
          <w:tab w:val="left" w:pos="-720"/>
          <w:tab w:val="left" w:pos="0"/>
        </w:tabs>
        <w:suppressAutoHyphens/>
        <w:overflowPunct w:val="0"/>
        <w:autoSpaceDE w:val="0"/>
        <w:autoSpaceDN w:val="0"/>
        <w:adjustRightInd w:val="0"/>
        <w:ind w:left="709"/>
        <w:jc w:val="both"/>
        <w:textAlignment w:val="baseline"/>
        <w:rPr>
          <w:color w:val="000000"/>
          <w:spacing w:val="-3"/>
          <w:sz w:val="26"/>
          <w:szCs w:val="26"/>
          <w:lang w:val="en-GB"/>
        </w:rPr>
      </w:pPr>
      <w:r w:rsidRPr="00E0174B">
        <w:rPr>
          <w:color w:val="000000"/>
          <w:spacing w:val="-3"/>
          <w:sz w:val="26"/>
          <w:szCs w:val="26"/>
          <w:lang w:val="en-GB"/>
        </w:rPr>
        <w:t xml:space="preserve">In respect of each </w:t>
      </w:r>
      <w:r w:rsidR="00377967" w:rsidRPr="00E0174B">
        <w:rPr>
          <w:color w:val="000000"/>
          <w:spacing w:val="-3"/>
          <w:sz w:val="26"/>
          <w:szCs w:val="26"/>
          <w:lang w:val="en-GB" w:eastAsia="zh-HK"/>
        </w:rPr>
        <w:t>collective rank</w:t>
      </w:r>
      <w:r w:rsidRPr="00E0174B">
        <w:rPr>
          <w:color w:val="000000"/>
          <w:spacing w:val="-3"/>
          <w:sz w:val="26"/>
          <w:szCs w:val="26"/>
          <w:lang w:val="en-GB"/>
        </w:rPr>
        <w:t xml:space="preserve"> </w:t>
      </w:r>
      <w:r w:rsidR="00D06EC3" w:rsidRPr="00E0174B">
        <w:rPr>
          <w:color w:val="000000"/>
          <w:spacing w:val="-3"/>
          <w:sz w:val="26"/>
          <w:szCs w:val="26"/>
          <w:lang w:val="en-GB" w:eastAsia="zh-HK"/>
        </w:rPr>
        <w:t>for the “</w:t>
      </w:r>
      <w:r w:rsidR="00377967" w:rsidRPr="00E0174B">
        <w:rPr>
          <w:i/>
          <w:color w:val="000000"/>
          <w:spacing w:val="-3"/>
          <w:sz w:val="26"/>
          <w:szCs w:val="26"/>
          <w:lang w:val="en-GB"/>
        </w:rPr>
        <w:t>RSS</w:t>
      </w:r>
      <w:r w:rsidR="00D06EC3" w:rsidRPr="00E0174B">
        <w:rPr>
          <w:i/>
          <w:color w:val="000000"/>
          <w:spacing w:val="-3"/>
          <w:sz w:val="26"/>
          <w:szCs w:val="26"/>
          <w:lang w:val="en-GB"/>
        </w:rPr>
        <w:t xml:space="preserve"> on-cost rates</w:t>
      </w:r>
      <w:r w:rsidR="00D06EC3" w:rsidRPr="00E0174B">
        <w:rPr>
          <w:color w:val="000000"/>
          <w:spacing w:val="-3"/>
          <w:sz w:val="26"/>
          <w:szCs w:val="26"/>
          <w:lang w:val="en-GB" w:eastAsia="zh-HK"/>
        </w:rPr>
        <w:t xml:space="preserve">” </w:t>
      </w:r>
      <w:r w:rsidR="00D06EC3" w:rsidRPr="00E0174B">
        <w:rPr>
          <w:color w:val="000000"/>
          <w:spacing w:val="-3"/>
          <w:sz w:val="26"/>
          <w:szCs w:val="26"/>
          <w:lang w:val="en-GB"/>
        </w:rPr>
        <w:t xml:space="preserve">specified in the </w:t>
      </w:r>
      <w:r w:rsidR="00D06EC3" w:rsidRPr="00E0174B">
        <w:rPr>
          <w:color w:val="000000"/>
          <w:spacing w:val="-3"/>
          <w:sz w:val="26"/>
          <w:szCs w:val="26"/>
          <w:lang w:val="en-GB" w:eastAsia="zh-HK"/>
        </w:rPr>
        <w:t>Contract Data Part two (Section 2)</w:t>
      </w:r>
      <w:r w:rsidR="00D06EC3" w:rsidRPr="00E0174B">
        <w:rPr>
          <w:color w:val="000000"/>
          <w:spacing w:val="-3"/>
          <w:sz w:val="26"/>
          <w:szCs w:val="26"/>
          <w:lang w:val="en-GB"/>
        </w:rPr>
        <w:t>,</w:t>
      </w:r>
      <w:r w:rsidRPr="00E0174B">
        <w:rPr>
          <w:color w:val="000000"/>
          <w:spacing w:val="-3"/>
          <w:sz w:val="26"/>
          <w:szCs w:val="26"/>
          <w:lang w:val="en-GB"/>
        </w:rPr>
        <w:t xml:space="preserve"> only ONE rate shall be inserted as specified.  </w:t>
      </w:r>
      <w:r w:rsidR="00D06EC3" w:rsidRPr="00E0174B">
        <w:rPr>
          <w:b/>
          <w:color w:val="000000"/>
          <w:spacing w:val="-3"/>
          <w:sz w:val="26"/>
          <w:szCs w:val="26"/>
          <w:lang w:val="en-GB" w:eastAsia="zh-HK"/>
        </w:rPr>
        <w:t>The consultant’s submissions which do not comply with this requirement shall not be considered further</w:t>
      </w:r>
      <w:r w:rsidR="00692C8C" w:rsidRPr="00E0174B">
        <w:rPr>
          <w:b/>
          <w:color w:val="000000"/>
          <w:spacing w:val="-3"/>
          <w:sz w:val="26"/>
          <w:szCs w:val="26"/>
          <w:lang w:val="en-GB" w:eastAsia="zh-HK"/>
        </w:rPr>
        <w:t xml:space="preserve"> in the consultant selection exercise</w:t>
      </w:r>
      <w:r w:rsidR="00D06EC3" w:rsidRPr="00E0174B">
        <w:rPr>
          <w:b/>
          <w:color w:val="000000"/>
          <w:spacing w:val="-3"/>
          <w:sz w:val="26"/>
          <w:szCs w:val="26"/>
          <w:lang w:val="en-GB" w:eastAsia="zh-HK"/>
        </w:rPr>
        <w:t>.</w:t>
      </w:r>
    </w:p>
    <w:p w:rsidR="005E1F60" w:rsidRPr="00E0174B" w:rsidRDefault="005E1F60" w:rsidP="005E1F60">
      <w:pPr>
        <w:tabs>
          <w:tab w:val="left" w:pos="-720"/>
          <w:tab w:val="left" w:pos="0"/>
        </w:tabs>
        <w:suppressAutoHyphens/>
        <w:overflowPunct w:val="0"/>
        <w:autoSpaceDE w:val="0"/>
        <w:autoSpaceDN w:val="0"/>
        <w:adjustRightInd w:val="0"/>
        <w:ind w:left="709"/>
        <w:jc w:val="both"/>
        <w:textAlignment w:val="baseline"/>
        <w:rPr>
          <w:color w:val="000000"/>
          <w:spacing w:val="-3"/>
          <w:sz w:val="26"/>
          <w:szCs w:val="26"/>
          <w:lang w:val="en-GB"/>
        </w:rPr>
      </w:pPr>
    </w:p>
    <w:p w:rsidR="00377967" w:rsidRPr="00E0174B" w:rsidRDefault="00377967" w:rsidP="00377967">
      <w:pPr>
        <w:numPr>
          <w:ilvl w:val="0"/>
          <w:numId w:val="15"/>
        </w:numPr>
        <w:tabs>
          <w:tab w:val="clear" w:pos="1080"/>
          <w:tab w:val="left" w:pos="-720"/>
          <w:tab w:val="left" w:pos="0"/>
          <w:tab w:val="num" w:pos="709"/>
        </w:tabs>
        <w:suppressAutoHyphens/>
        <w:overflowPunct w:val="0"/>
        <w:autoSpaceDE w:val="0"/>
        <w:autoSpaceDN w:val="0"/>
        <w:adjustRightInd w:val="0"/>
        <w:ind w:left="709" w:hanging="709"/>
        <w:jc w:val="both"/>
        <w:textAlignment w:val="baseline"/>
        <w:rPr>
          <w:color w:val="000000"/>
          <w:spacing w:val="-3"/>
          <w:sz w:val="26"/>
          <w:szCs w:val="26"/>
          <w:lang w:val="en-GB"/>
        </w:rPr>
      </w:pPr>
      <w:r w:rsidRPr="00E0174B">
        <w:rPr>
          <w:b/>
          <w:color w:val="000000"/>
          <w:spacing w:val="-3"/>
          <w:sz w:val="26"/>
          <w:szCs w:val="26"/>
          <w:lang w:val="en-GB" w:eastAsia="zh-HK"/>
        </w:rPr>
        <w:t>[</w:t>
      </w:r>
      <w:r w:rsidRPr="00E0174B">
        <w:rPr>
          <w:b/>
          <w:i/>
          <w:color w:val="0000FF"/>
          <w:spacing w:val="-3"/>
          <w:sz w:val="26"/>
          <w:szCs w:val="26"/>
          <w:lang w:val="en-GB" w:eastAsia="zh-HK"/>
        </w:rPr>
        <w:t>Applicable for Option A</w:t>
      </w:r>
      <w:r w:rsidRPr="00E0174B">
        <w:rPr>
          <w:b/>
          <w:color w:val="000000"/>
          <w:spacing w:val="-3"/>
          <w:sz w:val="26"/>
          <w:szCs w:val="26"/>
          <w:lang w:val="en-GB" w:eastAsia="zh-HK"/>
        </w:rPr>
        <w:t>]</w:t>
      </w:r>
    </w:p>
    <w:p w:rsidR="00377967" w:rsidRPr="00E0174B" w:rsidRDefault="00377967" w:rsidP="008C0F77">
      <w:pPr>
        <w:tabs>
          <w:tab w:val="left" w:pos="-720"/>
          <w:tab w:val="left" w:pos="0"/>
        </w:tabs>
        <w:suppressAutoHyphens/>
        <w:overflowPunct w:val="0"/>
        <w:autoSpaceDE w:val="0"/>
        <w:autoSpaceDN w:val="0"/>
        <w:adjustRightInd w:val="0"/>
        <w:ind w:left="709"/>
        <w:jc w:val="both"/>
        <w:textAlignment w:val="baseline"/>
        <w:rPr>
          <w:color w:val="000000"/>
          <w:spacing w:val="-3"/>
          <w:sz w:val="26"/>
          <w:szCs w:val="26"/>
          <w:lang w:val="en-GB"/>
        </w:rPr>
      </w:pPr>
      <w:r w:rsidRPr="00E0174B">
        <w:rPr>
          <w:color w:val="000000"/>
          <w:spacing w:val="-3"/>
          <w:sz w:val="26"/>
          <w:szCs w:val="26"/>
          <w:lang w:val="en-GB"/>
        </w:rPr>
        <w:t xml:space="preserve">The consultant’s attention is drawn to the requirement to insert the percentage adjustment factor not exceeding the range of -30% to +30% for calculating the </w:t>
      </w:r>
      <w:r w:rsidRPr="00E0174B">
        <w:rPr>
          <w:i/>
          <w:color w:val="000000"/>
          <w:spacing w:val="-3"/>
          <w:sz w:val="26"/>
          <w:szCs w:val="26"/>
          <w:lang w:val="en-GB"/>
        </w:rPr>
        <w:t>staff rates</w:t>
      </w:r>
      <w:r w:rsidRPr="00E0174B">
        <w:rPr>
          <w:color w:val="000000"/>
          <w:spacing w:val="-3"/>
          <w:sz w:val="26"/>
          <w:szCs w:val="26"/>
          <w:lang w:val="en-GB"/>
        </w:rPr>
        <w:t xml:space="preserve"> in respect of each </w:t>
      </w:r>
      <w:r w:rsidR="002B74EB">
        <w:rPr>
          <w:color w:val="000000"/>
          <w:spacing w:val="-3"/>
          <w:sz w:val="26"/>
          <w:szCs w:val="26"/>
          <w:lang w:val="en-GB"/>
        </w:rPr>
        <w:t xml:space="preserve">individual </w:t>
      </w:r>
      <w:r w:rsidRPr="00E0174B">
        <w:rPr>
          <w:color w:val="000000"/>
          <w:spacing w:val="-3"/>
          <w:sz w:val="26"/>
          <w:szCs w:val="26"/>
          <w:lang w:val="en-GB"/>
        </w:rPr>
        <w:t xml:space="preserve">staff category specified in the Contract Data Part two (Section 2), which is essential for bid assessment purpose and for the assessment of the Time Charge for compensation events/management of the </w:t>
      </w:r>
      <w:r w:rsidRPr="00E0174B">
        <w:rPr>
          <w:i/>
          <w:color w:val="000000"/>
          <w:spacing w:val="-3"/>
          <w:sz w:val="26"/>
          <w:szCs w:val="26"/>
          <w:lang w:val="en-GB"/>
        </w:rPr>
        <w:t>Consultant</w:t>
      </w:r>
      <w:r w:rsidRPr="00E0174B">
        <w:rPr>
          <w:color w:val="000000"/>
          <w:spacing w:val="-3"/>
          <w:sz w:val="26"/>
          <w:szCs w:val="26"/>
          <w:lang w:val="en-GB"/>
        </w:rPr>
        <w:t xml:space="preserve"> upon award of this contract.  If the consultant fails to put in any or all of these factors, the relevant factor(s) shall be corrected by deeming the factor(s) as zero.  If the percentage adjustment factor(s) entered by the consultant in the Contract Data Part two (Section 2) for calculating the </w:t>
      </w:r>
      <w:r w:rsidRPr="00E0174B">
        <w:rPr>
          <w:i/>
          <w:color w:val="000000"/>
          <w:spacing w:val="-3"/>
          <w:sz w:val="26"/>
          <w:szCs w:val="26"/>
          <w:lang w:val="en-GB"/>
        </w:rPr>
        <w:t>staff rates</w:t>
      </w:r>
      <w:r w:rsidRPr="00E0174B">
        <w:rPr>
          <w:color w:val="000000"/>
          <w:spacing w:val="-3"/>
          <w:sz w:val="26"/>
          <w:szCs w:val="26"/>
          <w:lang w:val="en-GB"/>
        </w:rPr>
        <w:t xml:space="preserve"> for any or all of the categories of staff is higher than the upper limit of +30%, the relevant percentage adjustment factor(s) shall be corrected to such upper limit.  If the percentage adjustment factor(s) entered by the consultant in the Contract Data Part two (Section 2) for calculating the </w:t>
      </w:r>
      <w:r w:rsidRPr="00E0174B">
        <w:rPr>
          <w:i/>
          <w:color w:val="000000"/>
          <w:spacing w:val="-3"/>
          <w:sz w:val="26"/>
          <w:szCs w:val="26"/>
          <w:lang w:val="en-GB"/>
        </w:rPr>
        <w:t>staff rates</w:t>
      </w:r>
      <w:r w:rsidRPr="00E0174B">
        <w:rPr>
          <w:color w:val="000000"/>
          <w:spacing w:val="-3"/>
          <w:sz w:val="26"/>
          <w:szCs w:val="26"/>
          <w:lang w:val="en-GB"/>
        </w:rPr>
        <w:t xml:space="preserve"> for any or all of the categories of staff is lower than the lower limit of -30%, the relevant percentage adjustment factor(s) shall be corrected to such lower limit. </w:t>
      </w:r>
      <w:r w:rsidR="00991BF6">
        <w:rPr>
          <w:color w:val="000000"/>
          <w:spacing w:val="-3"/>
          <w:sz w:val="26"/>
          <w:szCs w:val="26"/>
          <w:lang w:val="en-GB"/>
        </w:rPr>
        <w:t xml:space="preserve"> </w:t>
      </w:r>
      <w:r w:rsidR="00B4630F">
        <w:rPr>
          <w:color w:val="000000"/>
          <w:spacing w:val="-3"/>
          <w:sz w:val="26"/>
          <w:szCs w:val="26"/>
          <w:lang w:val="en-GB"/>
        </w:rPr>
        <w:t>[</w:t>
      </w:r>
      <w:r w:rsidR="004A7400" w:rsidRPr="00E0174B">
        <w:rPr>
          <w:i/>
          <w:color w:val="0000FF"/>
          <w:spacing w:val="-3"/>
          <w:sz w:val="26"/>
          <w:szCs w:val="26"/>
          <w:lang w:val="en-GB" w:eastAsia="zh-HK"/>
        </w:rPr>
        <w:t>i</w:t>
      </w:r>
      <w:r w:rsidRPr="00E0174B">
        <w:rPr>
          <w:i/>
          <w:color w:val="0000FF"/>
          <w:spacing w:val="-3"/>
          <w:sz w:val="26"/>
          <w:szCs w:val="26"/>
          <w:lang w:val="en-GB" w:eastAsia="zh-HK"/>
        </w:rPr>
        <w:t>nsert department</w:t>
      </w:r>
      <w:r w:rsidR="00B4630F" w:rsidRPr="00E0174B">
        <w:rPr>
          <w:spacing w:val="-3"/>
          <w:sz w:val="26"/>
          <w:szCs w:val="26"/>
          <w:lang w:val="en-GB" w:eastAsia="zh-HK"/>
        </w:rPr>
        <w:t>]</w:t>
      </w:r>
      <w:r w:rsidR="00B4630F">
        <w:rPr>
          <w:i/>
          <w:color w:val="0000FF"/>
          <w:spacing w:val="-3"/>
          <w:sz w:val="26"/>
          <w:szCs w:val="26"/>
          <w:lang w:val="en-GB" w:eastAsia="zh-HK"/>
        </w:rPr>
        <w:t xml:space="preserve"> </w:t>
      </w:r>
      <w:r w:rsidRPr="00E0174B">
        <w:rPr>
          <w:color w:val="000000"/>
          <w:spacing w:val="-3"/>
          <w:sz w:val="26"/>
          <w:szCs w:val="26"/>
          <w:lang w:val="en-GB"/>
        </w:rPr>
        <w:t xml:space="preserve">will seek confirmation from the consultant to abide by the bid with the relevant factor(s) corrected for calculating the </w:t>
      </w:r>
      <w:r w:rsidRPr="00E0174B">
        <w:rPr>
          <w:i/>
          <w:color w:val="000000"/>
          <w:spacing w:val="-3"/>
          <w:sz w:val="26"/>
          <w:szCs w:val="26"/>
          <w:lang w:val="en-GB"/>
        </w:rPr>
        <w:t>staff rates</w:t>
      </w:r>
      <w:r w:rsidRPr="00E0174B">
        <w:rPr>
          <w:color w:val="000000"/>
          <w:spacing w:val="-3"/>
          <w:sz w:val="26"/>
          <w:szCs w:val="26"/>
          <w:lang w:val="en-GB"/>
        </w:rPr>
        <w:t xml:space="preserve"> for bid assessment purpose and for the assessment of the Time Charge for compensation events/management of the </w:t>
      </w:r>
      <w:r w:rsidRPr="00E0174B">
        <w:rPr>
          <w:i/>
          <w:color w:val="000000"/>
          <w:spacing w:val="-3"/>
          <w:sz w:val="26"/>
          <w:szCs w:val="26"/>
          <w:lang w:val="en-GB"/>
        </w:rPr>
        <w:t>Consultant</w:t>
      </w:r>
      <w:r w:rsidRPr="00E0174B">
        <w:rPr>
          <w:color w:val="000000"/>
          <w:spacing w:val="-3"/>
          <w:sz w:val="26"/>
          <w:szCs w:val="26"/>
          <w:lang w:val="en-GB"/>
        </w:rPr>
        <w:t xml:space="preserve"> upon award of this contract.  If the consultant confirms his agreement to abide by the bid with the percentage adjustment factor(s) corrected, the combined score assessment of </w:t>
      </w:r>
      <w:r w:rsidR="00FA1E29">
        <w:rPr>
          <w:color w:val="000000"/>
          <w:spacing w:val="-3"/>
          <w:sz w:val="26"/>
          <w:szCs w:val="26"/>
          <w:lang w:val="en-GB"/>
        </w:rPr>
        <w:t>T&amp;F</w:t>
      </w:r>
      <w:r w:rsidRPr="00E0174B">
        <w:rPr>
          <w:color w:val="000000"/>
          <w:spacing w:val="-3"/>
          <w:sz w:val="26"/>
          <w:szCs w:val="26"/>
          <w:lang w:val="en-GB"/>
        </w:rPr>
        <w:t xml:space="preserve"> Proposals will then be completed in the prescribed manner in accordance with DEVB TC(W) No</w:t>
      </w:r>
      <w:r w:rsidR="00833A78">
        <w:rPr>
          <w:color w:val="000000"/>
          <w:spacing w:val="-3"/>
          <w:sz w:val="26"/>
          <w:szCs w:val="26"/>
          <w:lang w:val="en-GB"/>
        </w:rPr>
        <w:t>s</w:t>
      </w:r>
      <w:r w:rsidRPr="00E0174B">
        <w:rPr>
          <w:color w:val="000000"/>
          <w:spacing w:val="-3"/>
          <w:sz w:val="26"/>
          <w:szCs w:val="26"/>
          <w:lang w:val="en-GB"/>
        </w:rPr>
        <w:t xml:space="preserve">. 2/2016 and 5/2018 and their subsequent updates (if any) on </w:t>
      </w:r>
      <w:r w:rsidRPr="00E0174B">
        <w:rPr>
          <w:color w:val="000000"/>
          <w:spacing w:val="-3"/>
          <w:sz w:val="26"/>
          <w:szCs w:val="26"/>
          <w:lang w:val="en-GB"/>
        </w:rPr>
        <w:lastRenderedPageBreak/>
        <w:t xml:space="preserve">the basis of the proposed prices and/or percentage adjustment factors with such percentage adjustment factor(s) so corrected and confirmed.  If the consultant fails to confirm his agreement to abide by the bid with the percentage adjustment factor(s) so corrected in writing by a specified deadline, </w:t>
      </w:r>
      <w:r w:rsidRPr="00E0174B">
        <w:rPr>
          <w:b/>
          <w:color w:val="000000"/>
          <w:spacing w:val="-3"/>
          <w:sz w:val="26"/>
          <w:szCs w:val="26"/>
          <w:lang w:val="en-GB"/>
        </w:rPr>
        <w:t>the consultant’s submission shall not be considered further in the consultant selection exercise</w:t>
      </w:r>
      <w:r w:rsidRPr="00E0174B">
        <w:rPr>
          <w:color w:val="000000"/>
          <w:spacing w:val="-3"/>
          <w:sz w:val="26"/>
          <w:szCs w:val="26"/>
          <w:lang w:val="en-GB"/>
        </w:rPr>
        <w:t>.</w:t>
      </w:r>
    </w:p>
    <w:p w:rsidR="00377967" w:rsidRPr="00E0174B" w:rsidRDefault="00377967" w:rsidP="008C0F77">
      <w:pPr>
        <w:tabs>
          <w:tab w:val="left" w:pos="-720"/>
          <w:tab w:val="left" w:pos="0"/>
        </w:tabs>
        <w:suppressAutoHyphens/>
        <w:overflowPunct w:val="0"/>
        <w:autoSpaceDE w:val="0"/>
        <w:autoSpaceDN w:val="0"/>
        <w:adjustRightInd w:val="0"/>
        <w:ind w:left="709"/>
        <w:jc w:val="both"/>
        <w:textAlignment w:val="baseline"/>
        <w:rPr>
          <w:color w:val="000000"/>
          <w:spacing w:val="-3"/>
          <w:sz w:val="26"/>
          <w:szCs w:val="26"/>
          <w:lang w:val="en-GB"/>
        </w:rPr>
      </w:pPr>
    </w:p>
    <w:p w:rsidR="00377967" w:rsidRPr="00E0174B" w:rsidRDefault="00377967" w:rsidP="008C0F77">
      <w:pPr>
        <w:tabs>
          <w:tab w:val="left" w:pos="-720"/>
          <w:tab w:val="left" w:pos="0"/>
        </w:tabs>
        <w:suppressAutoHyphens/>
        <w:overflowPunct w:val="0"/>
        <w:autoSpaceDE w:val="0"/>
        <w:autoSpaceDN w:val="0"/>
        <w:adjustRightInd w:val="0"/>
        <w:ind w:left="709"/>
        <w:jc w:val="both"/>
        <w:textAlignment w:val="baseline"/>
        <w:rPr>
          <w:color w:val="000000"/>
          <w:spacing w:val="-3"/>
          <w:sz w:val="26"/>
          <w:szCs w:val="26"/>
          <w:lang w:val="en-GB"/>
        </w:rPr>
      </w:pPr>
      <w:r w:rsidRPr="00E0174B">
        <w:rPr>
          <w:b/>
          <w:color w:val="000000"/>
          <w:spacing w:val="-3"/>
          <w:sz w:val="26"/>
          <w:szCs w:val="26"/>
          <w:lang w:val="en-GB" w:eastAsia="zh-HK"/>
        </w:rPr>
        <w:t>[</w:t>
      </w:r>
      <w:r w:rsidRPr="00E0174B">
        <w:rPr>
          <w:b/>
          <w:i/>
          <w:color w:val="0000FF"/>
          <w:spacing w:val="-3"/>
          <w:sz w:val="26"/>
          <w:szCs w:val="26"/>
          <w:lang w:val="en-GB" w:eastAsia="zh-HK"/>
        </w:rPr>
        <w:t>Applicable for Option C</w:t>
      </w:r>
      <w:r w:rsidRPr="00E0174B">
        <w:rPr>
          <w:b/>
          <w:color w:val="000000"/>
          <w:spacing w:val="-3"/>
          <w:sz w:val="26"/>
          <w:szCs w:val="26"/>
          <w:lang w:val="en-GB" w:eastAsia="zh-HK"/>
        </w:rPr>
        <w:t>]</w:t>
      </w:r>
    </w:p>
    <w:p w:rsidR="005E1F60" w:rsidRPr="00E0174B" w:rsidRDefault="00692C8C" w:rsidP="008C0F77">
      <w:pPr>
        <w:tabs>
          <w:tab w:val="left" w:pos="-720"/>
          <w:tab w:val="left" w:pos="0"/>
        </w:tabs>
        <w:suppressAutoHyphens/>
        <w:overflowPunct w:val="0"/>
        <w:autoSpaceDE w:val="0"/>
        <w:autoSpaceDN w:val="0"/>
        <w:adjustRightInd w:val="0"/>
        <w:ind w:left="709"/>
        <w:jc w:val="both"/>
        <w:textAlignment w:val="baseline"/>
        <w:rPr>
          <w:color w:val="000000"/>
          <w:spacing w:val="-3"/>
          <w:sz w:val="26"/>
          <w:szCs w:val="26"/>
          <w:lang w:val="en-GB"/>
        </w:rPr>
      </w:pPr>
      <w:r w:rsidRPr="00E0174B">
        <w:rPr>
          <w:color w:val="000000"/>
          <w:spacing w:val="-3"/>
          <w:sz w:val="26"/>
          <w:szCs w:val="26"/>
          <w:lang w:val="en-GB" w:eastAsia="zh-HK"/>
        </w:rPr>
        <w:t xml:space="preserve">The consultant’s </w:t>
      </w:r>
      <w:r w:rsidR="005E1F60" w:rsidRPr="00E0174B">
        <w:rPr>
          <w:color w:val="000000"/>
          <w:spacing w:val="-3"/>
          <w:sz w:val="26"/>
          <w:szCs w:val="26"/>
          <w:lang w:val="en-GB"/>
        </w:rPr>
        <w:t xml:space="preserve">attention is drawn to the requirement to insert the </w:t>
      </w:r>
      <w:r w:rsidR="00D06EC3" w:rsidRPr="00E0174B">
        <w:rPr>
          <w:color w:val="000000"/>
          <w:spacing w:val="-3"/>
          <w:sz w:val="26"/>
          <w:szCs w:val="26"/>
          <w:lang w:val="en-GB" w:eastAsia="zh-HK"/>
        </w:rPr>
        <w:t>“</w:t>
      </w:r>
      <w:r w:rsidRPr="00E0174B">
        <w:rPr>
          <w:i/>
          <w:color w:val="000000"/>
          <w:spacing w:val="-3"/>
          <w:sz w:val="26"/>
          <w:szCs w:val="26"/>
          <w:lang w:val="en-GB" w:eastAsia="zh-HK"/>
        </w:rPr>
        <w:t>staff rates</w:t>
      </w:r>
      <w:r w:rsidR="00D06EC3" w:rsidRPr="00E0174B">
        <w:rPr>
          <w:color w:val="000000"/>
          <w:spacing w:val="-3"/>
          <w:sz w:val="26"/>
          <w:szCs w:val="26"/>
          <w:lang w:val="en-GB" w:eastAsia="zh-HK"/>
        </w:rPr>
        <w:t xml:space="preserve">” </w:t>
      </w:r>
      <w:r w:rsidR="005E1F60" w:rsidRPr="00E0174B">
        <w:rPr>
          <w:color w:val="000000"/>
          <w:spacing w:val="-3"/>
          <w:sz w:val="26"/>
          <w:szCs w:val="26"/>
          <w:lang w:val="en-GB"/>
        </w:rPr>
        <w:t xml:space="preserve">in respect of each category of staff specified in the </w:t>
      </w:r>
      <w:r w:rsidRPr="00E0174B">
        <w:rPr>
          <w:color w:val="000000"/>
          <w:spacing w:val="-3"/>
          <w:sz w:val="26"/>
          <w:szCs w:val="26"/>
          <w:lang w:val="en-GB" w:eastAsia="zh-HK"/>
        </w:rPr>
        <w:t>Contract Data Part two (Section 2)</w:t>
      </w:r>
      <w:r w:rsidR="005E1F60" w:rsidRPr="00E0174B">
        <w:rPr>
          <w:color w:val="000000"/>
          <w:spacing w:val="-3"/>
          <w:sz w:val="26"/>
          <w:szCs w:val="26"/>
          <w:lang w:val="en-GB"/>
        </w:rPr>
        <w:t>,</w:t>
      </w:r>
      <w:r w:rsidRPr="00E0174B">
        <w:rPr>
          <w:color w:val="000000"/>
          <w:spacing w:val="-3"/>
          <w:sz w:val="26"/>
          <w:szCs w:val="26"/>
          <w:lang w:val="en-GB" w:eastAsia="zh-HK"/>
        </w:rPr>
        <w:t xml:space="preserve"> </w:t>
      </w:r>
      <w:r w:rsidR="005E1F60" w:rsidRPr="00E0174B">
        <w:rPr>
          <w:color w:val="000000"/>
          <w:spacing w:val="-3"/>
          <w:sz w:val="26"/>
          <w:szCs w:val="26"/>
          <w:lang w:val="en-GB"/>
        </w:rPr>
        <w:t xml:space="preserve">which is essential for bid assessment purpose and for payment/management of the </w:t>
      </w:r>
      <w:r w:rsidR="005E1F60" w:rsidRPr="00E0174B">
        <w:rPr>
          <w:i/>
          <w:color w:val="000000"/>
          <w:spacing w:val="-3"/>
          <w:sz w:val="26"/>
          <w:szCs w:val="26"/>
          <w:lang w:val="en-GB"/>
        </w:rPr>
        <w:t>Consultant</w:t>
      </w:r>
      <w:r w:rsidR="005E1F60" w:rsidRPr="00E0174B">
        <w:rPr>
          <w:color w:val="000000"/>
          <w:spacing w:val="-3"/>
          <w:sz w:val="26"/>
          <w:szCs w:val="26"/>
          <w:lang w:val="en-GB"/>
        </w:rPr>
        <w:t xml:space="preserve"> upon award of th</w:t>
      </w:r>
      <w:r w:rsidR="00D06EC3" w:rsidRPr="00E0174B">
        <w:rPr>
          <w:color w:val="000000"/>
          <w:spacing w:val="-3"/>
          <w:sz w:val="26"/>
          <w:szCs w:val="26"/>
          <w:lang w:val="en-GB" w:eastAsia="zh-HK"/>
        </w:rPr>
        <w:t>is contract</w:t>
      </w:r>
      <w:r w:rsidR="005E1F60" w:rsidRPr="00E0174B">
        <w:rPr>
          <w:color w:val="000000"/>
          <w:spacing w:val="-3"/>
          <w:sz w:val="26"/>
          <w:szCs w:val="26"/>
          <w:lang w:val="en-GB"/>
        </w:rPr>
        <w:t xml:space="preserve">.  If </w:t>
      </w:r>
      <w:r w:rsidRPr="00E0174B">
        <w:rPr>
          <w:color w:val="000000"/>
          <w:spacing w:val="-3"/>
          <w:sz w:val="26"/>
          <w:szCs w:val="26"/>
          <w:lang w:val="en-GB" w:eastAsia="zh-HK"/>
        </w:rPr>
        <w:t xml:space="preserve">the consultant </w:t>
      </w:r>
      <w:r w:rsidR="005E1F60" w:rsidRPr="00E0174B">
        <w:rPr>
          <w:color w:val="000000"/>
          <w:spacing w:val="-3"/>
          <w:sz w:val="26"/>
          <w:szCs w:val="26"/>
          <w:lang w:val="en-GB"/>
        </w:rPr>
        <w:t>fail</w:t>
      </w:r>
      <w:r w:rsidRPr="00E0174B">
        <w:rPr>
          <w:color w:val="000000"/>
          <w:spacing w:val="-3"/>
          <w:sz w:val="26"/>
          <w:szCs w:val="26"/>
          <w:lang w:val="en-GB" w:eastAsia="zh-HK"/>
        </w:rPr>
        <w:t>s</w:t>
      </w:r>
      <w:r w:rsidR="005E1F60" w:rsidRPr="00E0174B">
        <w:rPr>
          <w:color w:val="000000"/>
          <w:spacing w:val="-3"/>
          <w:sz w:val="26"/>
          <w:szCs w:val="26"/>
          <w:lang w:val="en-GB"/>
        </w:rPr>
        <w:t xml:space="preserve"> to put in any or all of </w:t>
      </w:r>
      <w:r w:rsidR="00377967" w:rsidRPr="00E0174B">
        <w:rPr>
          <w:i/>
          <w:color w:val="000000"/>
          <w:spacing w:val="-3"/>
          <w:sz w:val="26"/>
          <w:szCs w:val="26"/>
          <w:lang w:val="en-GB"/>
        </w:rPr>
        <w:t xml:space="preserve">staff </w:t>
      </w:r>
      <w:r w:rsidR="005E1F60" w:rsidRPr="00E0174B">
        <w:rPr>
          <w:i/>
          <w:color w:val="000000"/>
          <w:spacing w:val="-3"/>
          <w:sz w:val="26"/>
          <w:szCs w:val="26"/>
          <w:lang w:val="en-GB"/>
        </w:rPr>
        <w:t>rates</w:t>
      </w:r>
      <w:r w:rsidR="005E1F60" w:rsidRPr="00E0174B">
        <w:rPr>
          <w:color w:val="000000"/>
          <w:spacing w:val="-3"/>
          <w:sz w:val="26"/>
          <w:szCs w:val="26"/>
          <w:lang w:val="en-GB"/>
        </w:rPr>
        <w:t>, the relevant rate(s) shall be corrected by deeming the rate(s) as zero</w:t>
      </w:r>
      <w:r w:rsidR="00377967" w:rsidRPr="00E0174B">
        <w:rPr>
          <w:color w:val="000000"/>
          <w:spacing w:val="-3"/>
          <w:sz w:val="26"/>
          <w:szCs w:val="26"/>
          <w:lang w:val="en-GB"/>
        </w:rPr>
        <w:t xml:space="preserve">.  </w:t>
      </w:r>
      <w:r w:rsidR="001B283D">
        <w:rPr>
          <w:color w:val="000000"/>
          <w:spacing w:val="-3"/>
          <w:sz w:val="26"/>
          <w:szCs w:val="26"/>
          <w:lang w:val="en-GB"/>
        </w:rPr>
        <w:t>[</w:t>
      </w:r>
      <w:r w:rsidR="001B283D" w:rsidRPr="000C5CA0">
        <w:rPr>
          <w:i/>
          <w:color w:val="0000FF"/>
          <w:spacing w:val="-3"/>
          <w:sz w:val="26"/>
          <w:szCs w:val="26"/>
          <w:lang w:val="en-GB" w:eastAsia="zh-HK"/>
        </w:rPr>
        <w:t xml:space="preserve">insert </w:t>
      </w:r>
      <w:proofErr w:type="gramStart"/>
      <w:r w:rsidR="001B283D" w:rsidRPr="000C5CA0">
        <w:rPr>
          <w:i/>
          <w:color w:val="0000FF"/>
          <w:spacing w:val="-3"/>
          <w:sz w:val="26"/>
          <w:szCs w:val="26"/>
          <w:lang w:val="en-GB" w:eastAsia="zh-HK"/>
        </w:rPr>
        <w:t>department</w:t>
      </w:r>
      <w:r w:rsidR="001B283D" w:rsidRPr="000C5CA0">
        <w:rPr>
          <w:spacing w:val="-3"/>
          <w:sz w:val="26"/>
          <w:szCs w:val="26"/>
          <w:lang w:val="en-GB" w:eastAsia="zh-HK"/>
        </w:rPr>
        <w:t>]</w:t>
      </w:r>
      <w:r w:rsidR="005E1F60" w:rsidRPr="00E0174B">
        <w:rPr>
          <w:color w:val="000000"/>
          <w:spacing w:val="-3"/>
          <w:sz w:val="26"/>
          <w:szCs w:val="26"/>
          <w:lang w:val="en-GB"/>
        </w:rPr>
        <w:t>will</w:t>
      </w:r>
      <w:proofErr w:type="gramEnd"/>
      <w:r w:rsidR="005E1F60" w:rsidRPr="00E0174B">
        <w:rPr>
          <w:color w:val="000000"/>
          <w:spacing w:val="-3"/>
          <w:sz w:val="26"/>
          <w:szCs w:val="26"/>
          <w:lang w:val="en-GB"/>
        </w:rPr>
        <w:t xml:space="preserve"> seek confirmation from </w:t>
      </w:r>
      <w:r w:rsidRPr="00E0174B">
        <w:rPr>
          <w:color w:val="000000"/>
          <w:spacing w:val="-3"/>
          <w:sz w:val="26"/>
          <w:szCs w:val="26"/>
          <w:lang w:val="en-GB" w:eastAsia="zh-HK"/>
        </w:rPr>
        <w:t xml:space="preserve">the consultant </w:t>
      </w:r>
      <w:r w:rsidR="005E1F60" w:rsidRPr="00E0174B">
        <w:rPr>
          <w:color w:val="000000"/>
          <w:spacing w:val="-3"/>
          <w:sz w:val="26"/>
          <w:szCs w:val="26"/>
          <w:lang w:val="en-GB"/>
        </w:rPr>
        <w:t xml:space="preserve">to abide by the bid with the relevant rate(s) so corrected for bid assessment purpose and for payment/management of the </w:t>
      </w:r>
      <w:r w:rsidR="005E1F60" w:rsidRPr="00E0174B">
        <w:rPr>
          <w:i/>
          <w:color w:val="000000"/>
          <w:spacing w:val="-3"/>
          <w:sz w:val="26"/>
          <w:szCs w:val="26"/>
          <w:lang w:val="en-GB"/>
        </w:rPr>
        <w:t>Consultant</w:t>
      </w:r>
      <w:r w:rsidR="005E1F60" w:rsidRPr="00E0174B">
        <w:rPr>
          <w:color w:val="000000"/>
          <w:spacing w:val="-3"/>
          <w:sz w:val="26"/>
          <w:szCs w:val="26"/>
          <w:lang w:val="en-GB"/>
        </w:rPr>
        <w:t xml:space="preserve"> upon award of th</w:t>
      </w:r>
      <w:r w:rsidRPr="00E0174B">
        <w:rPr>
          <w:color w:val="000000"/>
          <w:spacing w:val="-3"/>
          <w:sz w:val="26"/>
          <w:szCs w:val="26"/>
          <w:lang w:val="en-GB" w:eastAsia="zh-HK"/>
        </w:rPr>
        <w:t>is contract.</w:t>
      </w:r>
      <w:r w:rsidR="005E1F60" w:rsidRPr="00E0174B">
        <w:rPr>
          <w:color w:val="000000"/>
          <w:spacing w:val="-3"/>
          <w:sz w:val="26"/>
          <w:szCs w:val="26"/>
          <w:lang w:val="en-GB"/>
        </w:rPr>
        <w:t xml:space="preserve">  If </w:t>
      </w:r>
      <w:r w:rsidRPr="00E0174B">
        <w:rPr>
          <w:color w:val="000000"/>
          <w:spacing w:val="-3"/>
          <w:sz w:val="26"/>
          <w:szCs w:val="26"/>
          <w:lang w:val="en-GB" w:eastAsia="zh-HK"/>
        </w:rPr>
        <w:t xml:space="preserve">the consultant </w:t>
      </w:r>
      <w:r w:rsidR="005E1F60" w:rsidRPr="00E0174B">
        <w:rPr>
          <w:color w:val="000000"/>
          <w:spacing w:val="-3"/>
          <w:sz w:val="26"/>
          <w:szCs w:val="26"/>
          <w:lang w:val="en-GB"/>
        </w:rPr>
        <w:t>confirm</w:t>
      </w:r>
      <w:r w:rsidRPr="00E0174B">
        <w:rPr>
          <w:color w:val="000000"/>
          <w:spacing w:val="-3"/>
          <w:sz w:val="26"/>
          <w:szCs w:val="26"/>
          <w:lang w:val="en-GB" w:eastAsia="zh-HK"/>
        </w:rPr>
        <w:t>s</w:t>
      </w:r>
      <w:r w:rsidR="005E1F60" w:rsidRPr="00E0174B">
        <w:rPr>
          <w:color w:val="000000"/>
          <w:spacing w:val="-3"/>
          <w:sz w:val="26"/>
          <w:szCs w:val="26"/>
          <w:lang w:val="en-GB"/>
        </w:rPr>
        <w:t xml:space="preserve"> </w:t>
      </w:r>
      <w:r w:rsidRPr="00E0174B">
        <w:rPr>
          <w:color w:val="000000"/>
          <w:spacing w:val="-3"/>
          <w:sz w:val="26"/>
          <w:szCs w:val="26"/>
          <w:lang w:val="en-GB" w:eastAsia="zh-HK"/>
        </w:rPr>
        <w:t>his</w:t>
      </w:r>
      <w:r w:rsidR="005E1F60" w:rsidRPr="00E0174B">
        <w:rPr>
          <w:color w:val="000000"/>
          <w:spacing w:val="-3"/>
          <w:sz w:val="26"/>
          <w:szCs w:val="26"/>
          <w:lang w:val="en-GB"/>
        </w:rPr>
        <w:t xml:space="preserve"> agreement to abide by the bid with the rate(s) corrected, the combined score assessment of </w:t>
      </w:r>
      <w:r w:rsidR="00D43D6A">
        <w:rPr>
          <w:color w:val="000000"/>
          <w:spacing w:val="-3"/>
          <w:sz w:val="26"/>
          <w:szCs w:val="26"/>
          <w:lang w:val="en-GB" w:eastAsia="zh-HK"/>
        </w:rPr>
        <w:t>T&amp;F</w:t>
      </w:r>
      <w:r w:rsidR="005E1F60" w:rsidRPr="00E0174B">
        <w:rPr>
          <w:color w:val="000000"/>
          <w:spacing w:val="-3"/>
          <w:sz w:val="26"/>
          <w:szCs w:val="26"/>
          <w:lang w:val="en-GB"/>
        </w:rPr>
        <w:t xml:space="preserve"> </w:t>
      </w:r>
      <w:r w:rsidRPr="00E0174B">
        <w:rPr>
          <w:color w:val="000000"/>
          <w:spacing w:val="-3"/>
          <w:sz w:val="26"/>
          <w:szCs w:val="26"/>
          <w:lang w:val="en-GB" w:eastAsia="zh-HK"/>
        </w:rPr>
        <w:t>P</w:t>
      </w:r>
      <w:r w:rsidR="005E1F60" w:rsidRPr="00E0174B">
        <w:rPr>
          <w:color w:val="000000"/>
          <w:spacing w:val="-3"/>
          <w:sz w:val="26"/>
          <w:szCs w:val="26"/>
          <w:lang w:val="en-GB"/>
        </w:rPr>
        <w:t xml:space="preserve">roposals would then be </w:t>
      </w:r>
      <w:r w:rsidRPr="00E0174B">
        <w:rPr>
          <w:color w:val="000000"/>
          <w:spacing w:val="-3"/>
          <w:sz w:val="26"/>
          <w:szCs w:val="26"/>
          <w:lang w:val="en-GB" w:eastAsia="zh-HK"/>
        </w:rPr>
        <w:t xml:space="preserve">continued </w:t>
      </w:r>
      <w:r w:rsidR="005E1F60" w:rsidRPr="00E0174B">
        <w:rPr>
          <w:color w:val="000000"/>
          <w:spacing w:val="-3"/>
          <w:sz w:val="26"/>
          <w:szCs w:val="26"/>
          <w:lang w:val="en-GB"/>
        </w:rPr>
        <w:t>in the prescribed manner in accordance with DEVB TC(W) No</w:t>
      </w:r>
      <w:r w:rsidR="00833A78">
        <w:rPr>
          <w:color w:val="000000"/>
          <w:spacing w:val="-3"/>
          <w:sz w:val="26"/>
          <w:szCs w:val="26"/>
          <w:lang w:val="en-GB"/>
        </w:rPr>
        <w:t>s</w:t>
      </w:r>
      <w:r w:rsidR="005E1F60" w:rsidRPr="00E0174B">
        <w:rPr>
          <w:color w:val="000000"/>
          <w:spacing w:val="-3"/>
          <w:sz w:val="26"/>
          <w:szCs w:val="26"/>
          <w:lang w:val="en-GB"/>
        </w:rPr>
        <w:t>. 2/2016</w:t>
      </w:r>
      <w:r w:rsidR="00833A78">
        <w:rPr>
          <w:color w:val="000000"/>
          <w:spacing w:val="-3"/>
          <w:sz w:val="26"/>
          <w:szCs w:val="26"/>
          <w:lang w:val="en-GB"/>
        </w:rPr>
        <w:t xml:space="preserve"> and </w:t>
      </w:r>
      <w:r w:rsidR="00377967" w:rsidRPr="00E0174B">
        <w:rPr>
          <w:color w:val="000000"/>
          <w:spacing w:val="-3"/>
          <w:sz w:val="26"/>
          <w:szCs w:val="26"/>
          <w:lang w:val="en-GB"/>
        </w:rPr>
        <w:t xml:space="preserve">5/2018 and their subsequent updates (if any) </w:t>
      </w:r>
      <w:r w:rsidR="005E1F60" w:rsidRPr="00E0174B">
        <w:rPr>
          <w:color w:val="000000"/>
          <w:spacing w:val="-3"/>
          <w:sz w:val="26"/>
          <w:szCs w:val="26"/>
          <w:lang w:val="en-GB"/>
        </w:rPr>
        <w:t xml:space="preserve">on the basis of the proposed </w:t>
      </w:r>
      <w:r w:rsidRPr="00E0174B">
        <w:rPr>
          <w:color w:val="000000"/>
          <w:spacing w:val="-3"/>
          <w:sz w:val="26"/>
          <w:szCs w:val="26"/>
          <w:lang w:val="en-GB" w:eastAsia="zh-HK"/>
        </w:rPr>
        <w:t>prices</w:t>
      </w:r>
      <w:r w:rsidR="005E1F60" w:rsidRPr="00E0174B">
        <w:rPr>
          <w:color w:val="000000"/>
          <w:spacing w:val="-3"/>
          <w:sz w:val="26"/>
          <w:szCs w:val="26"/>
          <w:lang w:val="en-GB"/>
        </w:rPr>
        <w:t xml:space="preserve"> and/or rates with such rate(s) so corrected and confirmed.  If </w:t>
      </w:r>
      <w:r w:rsidRPr="00E0174B">
        <w:rPr>
          <w:color w:val="000000"/>
          <w:spacing w:val="-3"/>
          <w:sz w:val="26"/>
          <w:szCs w:val="26"/>
          <w:lang w:val="en-GB" w:eastAsia="zh-HK"/>
        </w:rPr>
        <w:t>the consultant f</w:t>
      </w:r>
      <w:r w:rsidR="005E1F60" w:rsidRPr="00E0174B">
        <w:rPr>
          <w:color w:val="000000"/>
          <w:spacing w:val="-3"/>
          <w:sz w:val="26"/>
          <w:szCs w:val="26"/>
          <w:lang w:val="en-GB"/>
        </w:rPr>
        <w:t>ail</w:t>
      </w:r>
      <w:r w:rsidRPr="00E0174B">
        <w:rPr>
          <w:color w:val="000000"/>
          <w:spacing w:val="-3"/>
          <w:sz w:val="26"/>
          <w:szCs w:val="26"/>
          <w:lang w:val="en-GB" w:eastAsia="zh-HK"/>
        </w:rPr>
        <w:t>s</w:t>
      </w:r>
      <w:r w:rsidR="005E1F60" w:rsidRPr="00E0174B">
        <w:rPr>
          <w:color w:val="000000"/>
          <w:spacing w:val="-3"/>
          <w:sz w:val="26"/>
          <w:szCs w:val="26"/>
          <w:lang w:val="en-GB"/>
        </w:rPr>
        <w:t xml:space="preserve"> to confirm </w:t>
      </w:r>
      <w:r w:rsidRPr="00E0174B">
        <w:rPr>
          <w:color w:val="000000"/>
          <w:spacing w:val="-3"/>
          <w:sz w:val="26"/>
          <w:szCs w:val="26"/>
          <w:lang w:val="en-GB" w:eastAsia="zh-HK"/>
        </w:rPr>
        <w:t xml:space="preserve">his </w:t>
      </w:r>
      <w:r w:rsidR="005E1F60" w:rsidRPr="00E0174B">
        <w:rPr>
          <w:color w:val="000000"/>
          <w:spacing w:val="-3"/>
          <w:sz w:val="26"/>
          <w:szCs w:val="26"/>
          <w:lang w:val="en-GB"/>
        </w:rPr>
        <w:t>agreement to abide by the bid with the rate(s) so corrected in writing by a specified deadline,</w:t>
      </w:r>
      <w:r w:rsidRPr="00E0174B">
        <w:rPr>
          <w:color w:val="000000"/>
          <w:spacing w:val="-3"/>
          <w:sz w:val="26"/>
          <w:szCs w:val="26"/>
          <w:lang w:val="en-GB" w:eastAsia="zh-HK"/>
        </w:rPr>
        <w:t xml:space="preserve"> </w:t>
      </w:r>
      <w:r w:rsidRPr="00E0174B">
        <w:rPr>
          <w:b/>
          <w:color w:val="000000"/>
          <w:spacing w:val="-3"/>
          <w:sz w:val="26"/>
          <w:szCs w:val="26"/>
          <w:lang w:val="en-GB" w:eastAsia="zh-HK"/>
        </w:rPr>
        <w:t>the consultant’s submissions shall not be considered further in the consultant selection exercise</w:t>
      </w:r>
      <w:r w:rsidRPr="00E0174B">
        <w:rPr>
          <w:color w:val="000000"/>
          <w:spacing w:val="-3"/>
          <w:sz w:val="26"/>
          <w:szCs w:val="26"/>
          <w:lang w:val="en-GB" w:eastAsia="zh-HK"/>
        </w:rPr>
        <w:t>.</w:t>
      </w:r>
    </w:p>
    <w:p w:rsidR="00692C8C" w:rsidRPr="00E0174B" w:rsidRDefault="00692C8C" w:rsidP="00692C8C">
      <w:pPr>
        <w:tabs>
          <w:tab w:val="left" w:pos="-720"/>
          <w:tab w:val="left" w:pos="0"/>
        </w:tabs>
        <w:suppressAutoHyphens/>
        <w:overflowPunct w:val="0"/>
        <w:autoSpaceDE w:val="0"/>
        <w:autoSpaceDN w:val="0"/>
        <w:adjustRightInd w:val="0"/>
        <w:ind w:left="709"/>
        <w:jc w:val="both"/>
        <w:textAlignment w:val="baseline"/>
        <w:rPr>
          <w:color w:val="000000"/>
          <w:spacing w:val="-3"/>
          <w:sz w:val="26"/>
          <w:szCs w:val="26"/>
          <w:lang w:val="en-GB"/>
        </w:rPr>
      </w:pPr>
    </w:p>
    <w:p w:rsidR="00377967" w:rsidRPr="00E0174B" w:rsidRDefault="00377967" w:rsidP="00377967">
      <w:pPr>
        <w:numPr>
          <w:ilvl w:val="0"/>
          <w:numId w:val="15"/>
        </w:numPr>
        <w:tabs>
          <w:tab w:val="clear" w:pos="1080"/>
          <w:tab w:val="left" w:pos="-720"/>
          <w:tab w:val="left" w:pos="0"/>
          <w:tab w:val="num" w:pos="709"/>
        </w:tabs>
        <w:suppressAutoHyphens/>
        <w:overflowPunct w:val="0"/>
        <w:autoSpaceDE w:val="0"/>
        <w:autoSpaceDN w:val="0"/>
        <w:adjustRightInd w:val="0"/>
        <w:ind w:left="709" w:hanging="709"/>
        <w:jc w:val="both"/>
        <w:textAlignment w:val="baseline"/>
        <w:rPr>
          <w:color w:val="000000"/>
          <w:spacing w:val="-3"/>
          <w:sz w:val="26"/>
          <w:szCs w:val="26"/>
          <w:lang w:val="en-GB"/>
        </w:rPr>
      </w:pPr>
      <w:r w:rsidRPr="00E0174B">
        <w:rPr>
          <w:b/>
          <w:color w:val="000000"/>
          <w:spacing w:val="-3"/>
          <w:sz w:val="26"/>
          <w:szCs w:val="26"/>
          <w:lang w:val="en-GB" w:eastAsia="zh-HK"/>
        </w:rPr>
        <w:t>[</w:t>
      </w:r>
      <w:r w:rsidRPr="00E0174B">
        <w:rPr>
          <w:b/>
          <w:i/>
          <w:color w:val="0000FF"/>
          <w:spacing w:val="-3"/>
          <w:sz w:val="26"/>
          <w:szCs w:val="26"/>
          <w:lang w:val="en-GB" w:eastAsia="zh-HK"/>
        </w:rPr>
        <w:t>Applicable for AACSB consultancies involving employment of Resident Site Staff</w:t>
      </w:r>
      <w:r w:rsidRPr="00E0174B">
        <w:rPr>
          <w:b/>
          <w:color w:val="000000"/>
          <w:spacing w:val="-3"/>
          <w:sz w:val="26"/>
          <w:szCs w:val="26"/>
          <w:lang w:val="en-GB" w:eastAsia="zh-HK"/>
        </w:rPr>
        <w:t>]</w:t>
      </w:r>
    </w:p>
    <w:p w:rsidR="00377967" w:rsidRPr="00E0174B" w:rsidRDefault="00377967" w:rsidP="00377967">
      <w:pPr>
        <w:tabs>
          <w:tab w:val="left" w:pos="-720"/>
          <w:tab w:val="left" w:pos="0"/>
        </w:tabs>
        <w:suppressAutoHyphens/>
        <w:overflowPunct w:val="0"/>
        <w:autoSpaceDE w:val="0"/>
        <w:autoSpaceDN w:val="0"/>
        <w:adjustRightInd w:val="0"/>
        <w:ind w:left="709"/>
        <w:jc w:val="both"/>
        <w:textAlignment w:val="baseline"/>
        <w:rPr>
          <w:color w:val="000000"/>
          <w:spacing w:val="-3"/>
          <w:sz w:val="26"/>
          <w:szCs w:val="26"/>
          <w:lang w:val="en-GB"/>
        </w:rPr>
      </w:pPr>
      <w:r w:rsidRPr="00E0174B">
        <w:rPr>
          <w:color w:val="000000"/>
          <w:spacing w:val="-3"/>
          <w:sz w:val="26"/>
          <w:szCs w:val="26"/>
          <w:lang w:val="en-GB" w:eastAsia="zh-HK"/>
        </w:rPr>
        <w:t xml:space="preserve">The consultant’s </w:t>
      </w:r>
      <w:r w:rsidRPr="00E0174B">
        <w:rPr>
          <w:color w:val="000000"/>
          <w:spacing w:val="-3"/>
          <w:sz w:val="26"/>
          <w:szCs w:val="26"/>
          <w:lang w:val="en-GB"/>
        </w:rPr>
        <w:t>attention is drawn to the requirement to insert the</w:t>
      </w:r>
      <w:r w:rsidRPr="00E0174B">
        <w:rPr>
          <w:color w:val="000000"/>
          <w:spacing w:val="-3"/>
          <w:sz w:val="26"/>
          <w:szCs w:val="26"/>
          <w:lang w:val="en-GB" w:eastAsia="zh-HK"/>
        </w:rPr>
        <w:t xml:space="preserve"> “</w:t>
      </w:r>
      <w:r w:rsidRPr="00E0174B">
        <w:rPr>
          <w:i/>
          <w:color w:val="000000"/>
          <w:spacing w:val="-3"/>
          <w:sz w:val="26"/>
          <w:szCs w:val="26"/>
          <w:lang w:val="en-GB"/>
        </w:rPr>
        <w:t>RSS on-cost rates</w:t>
      </w:r>
      <w:r w:rsidRPr="00E0174B">
        <w:rPr>
          <w:color w:val="000000"/>
          <w:spacing w:val="-3"/>
          <w:sz w:val="26"/>
          <w:szCs w:val="26"/>
          <w:lang w:val="en-GB" w:eastAsia="zh-HK"/>
        </w:rPr>
        <w:t xml:space="preserve">” </w:t>
      </w:r>
      <w:r w:rsidRPr="00E0174B">
        <w:rPr>
          <w:color w:val="000000"/>
          <w:spacing w:val="-3"/>
          <w:sz w:val="26"/>
          <w:szCs w:val="26"/>
          <w:lang w:val="en-GB"/>
        </w:rPr>
        <w:t xml:space="preserve">in respect of each category of staff specified in the </w:t>
      </w:r>
      <w:r w:rsidRPr="00E0174B">
        <w:rPr>
          <w:color w:val="000000"/>
          <w:spacing w:val="-3"/>
          <w:sz w:val="26"/>
          <w:szCs w:val="26"/>
          <w:lang w:val="en-GB" w:eastAsia="zh-HK"/>
        </w:rPr>
        <w:t>Contract Data Part two (Section 2)</w:t>
      </w:r>
      <w:r w:rsidRPr="00E0174B">
        <w:rPr>
          <w:color w:val="000000"/>
          <w:spacing w:val="-3"/>
          <w:sz w:val="26"/>
          <w:szCs w:val="26"/>
          <w:lang w:val="en-GB"/>
        </w:rPr>
        <w:t>,</w:t>
      </w:r>
      <w:r w:rsidRPr="00E0174B">
        <w:rPr>
          <w:color w:val="000000"/>
          <w:spacing w:val="-3"/>
          <w:sz w:val="26"/>
          <w:szCs w:val="26"/>
          <w:lang w:val="en-GB" w:eastAsia="zh-HK"/>
        </w:rPr>
        <w:t xml:space="preserve"> </w:t>
      </w:r>
      <w:r w:rsidRPr="00E0174B">
        <w:rPr>
          <w:color w:val="000000"/>
          <w:spacing w:val="-3"/>
          <w:sz w:val="26"/>
          <w:szCs w:val="26"/>
          <w:lang w:val="en-GB"/>
        </w:rPr>
        <w:t xml:space="preserve">which is essential for bid assessment purpose and for payment/management of the </w:t>
      </w:r>
      <w:r w:rsidRPr="00E0174B">
        <w:rPr>
          <w:i/>
          <w:color w:val="000000"/>
          <w:spacing w:val="-3"/>
          <w:sz w:val="26"/>
          <w:szCs w:val="26"/>
          <w:lang w:val="en-GB"/>
        </w:rPr>
        <w:t>Consultant</w:t>
      </w:r>
      <w:r w:rsidRPr="00E0174B">
        <w:rPr>
          <w:color w:val="000000"/>
          <w:spacing w:val="-3"/>
          <w:sz w:val="26"/>
          <w:szCs w:val="26"/>
          <w:lang w:val="en-GB"/>
        </w:rPr>
        <w:t xml:space="preserve"> upon award of th</w:t>
      </w:r>
      <w:r w:rsidRPr="00E0174B">
        <w:rPr>
          <w:color w:val="000000"/>
          <w:spacing w:val="-3"/>
          <w:sz w:val="26"/>
          <w:szCs w:val="26"/>
          <w:lang w:val="en-GB" w:eastAsia="zh-HK"/>
        </w:rPr>
        <w:t>is contract</w:t>
      </w:r>
      <w:r w:rsidRPr="00E0174B">
        <w:rPr>
          <w:color w:val="000000"/>
          <w:spacing w:val="-3"/>
          <w:sz w:val="26"/>
          <w:szCs w:val="26"/>
          <w:lang w:val="en-GB"/>
        </w:rPr>
        <w:t xml:space="preserve">.  If </w:t>
      </w:r>
      <w:r w:rsidRPr="00E0174B">
        <w:rPr>
          <w:color w:val="000000"/>
          <w:spacing w:val="-3"/>
          <w:sz w:val="26"/>
          <w:szCs w:val="26"/>
          <w:lang w:val="en-GB" w:eastAsia="zh-HK"/>
        </w:rPr>
        <w:t xml:space="preserve">the consultant </w:t>
      </w:r>
      <w:r w:rsidRPr="00E0174B">
        <w:rPr>
          <w:color w:val="000000"/>
          <w:spacing w:val="-3"/>
          <w:sz w:val="26"/>
          <w:szCs w:val="26"/>
          <w:lang w:val="en-GB"/>
        </w:rPr>
        <w:t>fail</w:t>
      </w:r>
      <w:r w:rsidRPr="00E0174B">
        <w:rPr>
          <w:color w:val="000000"/>
          <w:spacing w:val="-3"/>
          <w:sz w:val="26"/>
          <w:szCs w:val="26"/>
          <w:lang w:val="en-GB" w:eastAsia="zh-HK"/>
        </w:rPr>
        <w:t>s</w:t>
      </w:r>
      <w:r w:rsidRPr="00E0174B">
        <w:rPr>
          <w:color w:val="000000"/>
          <w:spacing w:val="-3"/>
          <w:sz w:val="26"/>
          <w:szCs w:val="26"/>
          <w:lang w:val="en-GB"/>
        </w:rPr>
        <w:t xml:space="preserve"> to put in any or all of the </w:t>
      </w:r>
      <w:r w:rsidRPr="00E0174B">
        <w:rPr>
          <w:i/>
          <w:color w:val="000000"/>
          <w:spacing w:val="-3"/>
          <w:sz w:val="26"/>
          <w:szCs w:val="26"/>
          <w:lang w:val="en-GB"/>
        </w:rPr>
        <w:t>RSS on-cost rates</w:t>
      </w:r>
      <w:r w:rsidRPr="00E0174B">
        <w:rPr>
          <w:color w:val="000000"/>
          <w:spacing w:val="-3"/>
          <w:sz w:val="26"/>
          <w:szCs w:val="26"/>
          <w:lang w:val="en-GB"/>
        </w:rPr>
        <w:t xml:space="preserve">, the relevant rate(s) shall be corrected by deeming the rate(s) as zero.  </w:t>
      </w:r>
      <w:r w:rsidR="00682C1E">
        <w:rPr>
          <w:color w:val="000000"/>
          <w:spacing w:val="-3"/>
          <w:sz w:val="26"/>
          <w:szCs w:val="26"/>
          <w:lang w:val="en-GB"/>
        </w:rPr>
        <w:t>[</w:t>
      </w:r>
      <w:r w:rsidR="00682C1E" w:rsidRPr="00E0174B">
        <w:rPr>
          <w:i/>
          <w:color w:val="0000FF"/>
          <w:spacing w:val="-3"/>
          <w:sz w:val="26"/>
          <w:szCs w:val="26"/>
          <w:lang w:val="en-GB"/>
        </w:rPr>
        <w:t>insert department</w:t>
      </w:r>
      <w:r w:rsidR="00682C1E">
        <w:rPr>
          <w:color w:val="000000"/>
          <w:spacing w:val="-3"/>
          <w:sz w:val="26"/>
          <w:szCs w:val="26"/>
          <w:lang w:val="en-GB"/>
        </w:rPr>
        <w:t>]</w:t>
      </w:r>
      <w:r w:rsidR="00682C1E" w:rsidRPr="00E0174B">
        <w:rPr>
          <w:color w:val="000000"/>
          <w:spacing w:val="-3"/>
          <w:sz w:val="26"/>
          <w:szCs w:val="26"/>
          <w:lang w:val="en-GB"/>
        </w:rPr>
        <w:t xml:space="preserve"> </w:t>
      </w:r>
      <w:r w:rsidRPr="00E0174B">
        <w:rPr>
          <w:color w:val="000000"/>
          <w:spacing w:val="-3"/>
          <w:sz w:val="26"/>
          <w:szCs w:val="26"/>
          <w:lang w:val="en-GB"/>
        </w:rPr>
        <w:t xml:space="preserve">will seek confirmation from </w:t>
      </w:r>
      <w:r w:rsidRPr="00E0174B">
        <w:rPr>
          <w:color w:val="000000"/>
          <w:spacing w:val="-3"/>
          <w:sz w:val="26"/>
          <w:szCs w:val="26"/>
          <w:lang w:val="en-GB" w:eastAsia="zh-HK"/>
        </w:rPr>
        <w:t xml:space="preserve">the consultant </w:t>
      </w:r>
      <w:r w:rsidRPr="00E0174B">
        <w:rPr>
          <w:color w:val="000000"/>
          <w:spacing w:val="-3"/>
          <w:sz w:val="26"/>
          <w:szCs w:val="26"/>
          <w:lang w:val="en-GB"/>
        </w:rPr>
        <w:t xml:space="preserve">to abide by the bid with the relevant rate(s) so corrected for bid assessment purpose and for payment/management of the </w:t>
      </w:r>
      <w:r w:rsidRPr="00E0174B">
        <w:rPr>
          <w:i/>
          <w:color w:val="000000"/>
          <w:spacing w:val="-3"/>
          <w:sz w:val="26"/>
          <w:szCs w:val="26"/>
          <w:lang w:val="en-GB"/>
        </w:rPr>
        <w:t>Consultant</w:t>
      </w:r>
      <w:r w:rsidRPr="00E0174B">
        <w:rPr>
          <w:color w:val="000000"/>
          <w:spacing w:val="-3"/>
          <w:sz w:val="26"/>
          <w:szCs w:val="26"/>
          <w:lang w:val="en-GB"/>
        </w:rPr>
        <w:t xml:space="preserve"> upon award of th</w:t>
      </w:r>
      <w:r w:rsidRPr="00E0174B">
        <w:rPr>
          <w:color w:val="000000"/>
          <w:spacing w:val="-3"/>
          <w:sz w:val="26"/>
          <w:szCs w:val="26"/>
          <w:lang w:val="en-GB" w:eastAsia="zh-HK"/>
        </w:rPr>
        <w:t>is contract.</w:t>
      </w:r>
      <w:r w:rsidRPr="00E0174B">
        <w:rPr>
          <w:color w:val="000000"/>
          <w:spacing w:val="-3"/>
          <w:sz w:val="26"/>
          <w:szCs w:val="26"/>
          <w:lang w:val="en-GB"/>
        </w:rPr>
        <w:t xml:space="preserve">  If </w:t>
      </w:r>
      <w:r w:rsidRPr="00E0174B">
        <w:rPr>
          <w:color w:val="000000"/>
          <w:spacing w:val="-3"/>
          <w:sz w:val="26"/>
          <w:szCs w:val="26"/>
          <w:lang w:val="en-GB" w:eastAsia="zh-HK"/>
        </w:rPr>
        <w:t xml:space="preserve">the consultant </w:t>
      </w:r>
      <w:r w:rsidRPr="00E0174B">
        <w:rPr>
          <w:color w:val="000000"/>
          <w:spacing w:val="-3"/>
          <w:sz w:val="26"/>
          <w:szCs w:val="26"/>
          <w:lang w:val="en-GB"/>
        </w:rPr>
        <w:t>confirm</w:t>
      </w:r>
      <w:r w:rsidRPr="00E0174B">
        <w:rPr>
          <w:color w:val="000000"/>
          <w:spacing w:val="-3"/>
          <w:sz w:val="26"/>
          <w:szCs w:val="26"/>
          <w:lang w:val="en-GB" w:eastAsia="zh-HK"/>
        </w:rPr>
        <w:t>s</w:t>
      </w:r>
      <w:r w:rsidRPr="00E0174B">
        <w:rPr>
          <w:color w:val="000000"/>
          <w:spacing w:val="-3"/>
          <w:sz w:val="26"/>
          <w:szCs w:val="26"/>
          <w:lang w:val="en-GB"/>
        </w:rPr>
        <w:t xml:space="preserve"> </w:t>
      </w:r>
      <w:r w:rsidRPr="00E0174B">
        <w:rPr>
          <w:color w:val="000000"/>
          <w:spacing w:val="-3"/>
          <w:sz w:val="26"/>
          <w:szCs w:val="26"/>
          <w:lang w:val="en-GB" w:eastAsia="zh-HK"/>
        </w:rPr>
        <w:t>his</w:t>
      </w:r>
      <w:r w:rsidRPr="00E0174B">
        <w:rPr>
          <w:color w:val="000000"/>
          <w:spacing w:val="-3"/>
          <w:sz w:val="26"/>
          <w:szCs w:val="26"/>
          <w:lang w:val="en-GB"/>
        </w:rPr>
        <w:t xml:space="preserve"> agreement to abide by the bid with the rate(s) corrected, the combined score assessment of </w:t>
      </w:r>
      <w:r w:rsidR="00D43D6A">
        <w:rPr>
          <w:color w:val="000000"/>
          <w:spacing w:val="-3"/>
          <w:sz w:val="26"/>
          <w:szCs w:val="26"/>
          <w:lang w:val="en-GB" w:eastAsia="zh-HK"/>
        </w:rPr>
        <w:t>T&amp;F</w:t>
      </w:r>
      <w:r w:rsidRPr="00E0174B">
        <w:rPr>
          <w:color w:val="000000"/>
          <w:spacing w:val="-3"/>
          <w:sz w:val="26"/>
          <w:szCs w:val="26"/>
          <w:lang w:val="en-GB"/>
        </w:rPr>
        <w:t xml:space="preserve"> </w:t>
      </w:r>
      <w:r w:rsidRPr="00E0174B">
        <w:rPr>
          <w:color w:val="000000"/>
          <w:spacing w:val="-3"/>
          <w:sz w:val="26"/>
          <w:szCs w:val="26"/>
          <w:lang w:val="en-GB" w:eastAsia="zh-HK"/>
        </w:rPr>
        <w:t>P</w:t>
      </w:r>
      <w:r w:rsidRPr="00E0174B">
        <w:rPr>
          <w:color w:val="000000"/>
          <w:spacing w:val="-3"/>
          <w:sz w:val="26"/>
          <w:szCs w:val="26"/>
          <w:lang w:val="en-GB"/>
        </w:rPr>
        <w:t xml:space="preserve">roposals would then be </w:t>
      </w:r>
      <w:r w:rsidRPr="00E0174B">
        <w:rPr>
          <w:color w:val="000000"/>
          <w:spacing w:val="-3"/>
          <w:sz w:val="26"/>
          <w:szCs w:val="26"/>
          <w:lang w:val="en-GB" w:eastAsia="zh-HK"/>
        </w:rPr>
        <w:t xml:space="preserve">continued </w:t>
      </w:r>
      <w:r w:rsidRPr="00E0174B">
        <w:rPr>
          <w:color w:val="000000"/>
          <w:spacing w:val="-3"/>
          <w:sz w:val="26"/>
          <w:szCs w:val="26"/>
          <w:lang w:val="en-GB"/>
        </w:rPr>
        <w:t>in the prescribed manner in accordance with DEVB TC(W) No</w:t>
      </w:r>
      <w:r w:rsidR="00045048">
        <w:rPr>
          <w:color w:val="000000"/>
          <w:spacing w:val="-3"/>
          <w:sz w:val="26"/>
          <w:szCs w:val="26"/>
          <w:lang w:val="en-GB"/>
        </w:rPr>
        <w:t>s</w:t>
      </w:r>
      <w:r w:rsidRPr="00E0174B">
        <w:rPr>
          <w:color w:val="000000"/>
          <w:spacing w:val="-3"/>
          <w:sz w:val="26"/>
          <w:szCs w:val="26"/>
          <w:lang w:val="en-GB"/>
        </w:rPr>
        <w:t xml:space="preserve">. 2/2016 and 5/2018 and their subsequent updates (if any) on the basis of the proposed </w:t>
      </w:r>
      <w:r w:rsidRPr="00E0174B">
        <w:rPr>
          <w:color w:val="000000"/>
          <w:spacing w:val="-3"/>
          <w:sz w:val="26"/>
          <w:szCs w:val="26"/>
          <w:lang w:val="en-GB" w:eastAsia="zh-HK"/>
        </w:rPr>
        <w:t>prices</w:t>
      </w:r>
      <w:r w:rsidRPr="00E0174B">
        <w:rPr>
          <w:color w:val="000000"/>
          <w:spacing w:val="-3"/>
          <w:sz w:val="26"/>
          <w:szCs w:val="26"/>
          <w:lang w:val="en-GB"/>
        </w:rPr>
        <w:t xml:space="preserve"> and/or rates with such rate(s) so corrected and confirmed.  If </w:t>
      </w:r>
      <w:r w:rsidRPr="00E0174B">
        <w:rPr>
          <w:color w:val="000000"/>
          <w:spacing w:val="-3"/>
          <w:sz w:val="26"/>
          <w:szCs w:val="26"/>
          <w:lang w:val="en-GB" w:eastAsia="zh-HK"/>
        </w:rPr>
        <w:t>the consultant f</w:t>
      </w:r>
      <w:r w:rsidRPr="00E0174B">
        <w:rPr>
          <w:color w:val="000000"/>
          <w:spacing w:val="-3"/>
          <w:sz w:val="26"/>
          <w:szCs w:val="26"/>
          <w:lang w:val="en-GB"/>
        </w:rPr>
        <w:t>ail</w:t>
      </w:r>
      <w:r w:rsidRPr="00E0174B">
        <w:rPr>
          <w:color w:val="000000"/>
          <w:spacing w:val="-3"/>
          <w:sz w:val="26"/>
          <w:szCs w:val="26"/>
          <w:lang w:val="en-GB" w:eastAsia="zh-HK"/>
        </w:rPr>
        <w:t>s</w:t>
      </w:r>
      <w:r w:rsidRPr="00E0174B">
        <w:rPr>
          <w:color w:val="000000"/>
          <w:spacing w:val="-3"/>
          <w:sz w:val="26"/>
          <w:szCs w:val="26"/>
          <w:lang w:val="en-GB"/>
        </w:rPr>
        <w:t xml:space="preserve"> to confirm </w:t>
      </w:r>
      <w:r w:rsidRPr="00E0174B">
        <w:rPr>
          <w:color w:val="000000"/>
          <w:spacing w:val="-3"/>
          <w:sz w:val="26"/>
          <w:szCs w:val="26"/>
          <w:lang w:val="en-GB" w:eastAsia="zh-HK"/>
        </w:rPr>
        <w:t xml:space="preserve">his </w:t>
      </w:r>
      <w:r w:rsidRPr="00E0174B">
        <w:rPr>
          <w:color w:val="000000"/>
          <w:spacing w:val="-3"/>
          <w:sz w:val="26"/>
          <w:szCs w:val="26"/>
          <w:lang w:val="en-GB"/>
        </w:rPr>
        <w:t>agreement to abide by the bid with the rate(s) so corrected in writing by a specified deadline,</w:t>
      </w:r>
      <w:r w:rsidRPr="00E0174B">
        <w:rPr>
          <w:color w:val="000000"/>
          <w:spacing w:val="-3"/>
          <w:sz w:val="26"/>
          <w:szCs w:val="26"/>
          <w:lang w:val="en-GB" w:eastAsia="zh-HK"/>
        </w:rPr>
        <w:t xml:space="preserve"> </w:t>
      </w:r>
      <w:r w:rsidRPr="00E0174B">
        <w:rPr>
          <w:b/>
          <w:color w:val="000000"/>
          <w:spacing w:val="-3"/>
          <w:sz w:val="26"/>
          <w:szCs w:val="26"/>
          <w:lang w:val="en-GB" w:eastAsia="zh-HK"/>
        </w:rPr>
        <w:t>the consultant’s submissions shall not be considered further in the consultant selection exercise</w:t>
      </w:r>
      <w:r w:rsidRPr="00E0174B">
        <w:rPr>
          <w:color w:val="000000"/>
          <w:spacing w:val="-3"/>
          <w:sz w:val="26"/>
          <w:szCs w:val="26"/>
          <w:lang w:val="en-GB" w:eastAsia="zh-HK"/>
        </w:rPr>
        <w:t xml:space="preserve">. </w:t>
      </w:r>
    </w:p>
    <w:p w:rsidR="00377967" w:rsidRPr="00E0174B" w:rsidRDefault="00377967" w:rsidP="00377967">
      <w:pPr>
        <w:tabs>
          <w:tab w:val="left" w:pos="-720"/>
          <w:tab w:val="left" w:pos="0"/>
        </w:tabs>
        <w:suppressAutoHyphens/>
        <w:overflowPunct w:val="0"/>
        <w:autoSpaceDE w:val="0"/>
        <w:autoSpaceDN w:val="0"/>
        <w:adjustRightInd w:val="0"/>
        <w:ind w:left="709"/>
        <w:jc w:val="both"/>
        <w:textAlignment w:val="baseline"/>
        <w:rPr>
          <w:b/>
          <w:color w:val="000000"/>
          <w:spacing w:val="-3"/>
          <w:sz w:val="26"/>
          <w:szCs w:val="26"/>
          <w:lang w:val="en-GB" w:eastAsia="zh-HK"/>
        </w:rPr>
      </w:pPr>
    </w:p>
    <w:p w:rsidR="00377967" w:rsidRPr="00E0174B" w:rsidRDefault="00377967" w:rsidP="00377967">
      <w:pPr>
        <w:tabs>
          <w:tab w:val="left" w:pos="-720"/>
          <w:tab w:val="left" w:pos="0"/>
        </w:tabs>
        <w:suppressAutoHyphens/>
        <w:overflowPunct w:val="0"/>
        <w:autoSpaceDE w:val="0"/>
        <w:autoSpaceDN w:val="0"/>
        <w:adjustRightInd w:val="0"/>
        <w:ind w:left="709"/>
        <w:jc w:val="both"/>
        <w:textAlignment w:val="baseline"/>
        <w:rPr>
          <w:b/>
          <w:color w:val="000000"/>
          <w:spacing w:val="-3"/>
          <w:sz w:val="26"/>
          <w:szCs w:val="26"/>
          <w:lang w:val="en-GB" w:eastAsia="zh-HK"/>
        </w:rPr>
      </w:pPr>
      <w:r w:rsidRPr="00E0174B">
        <w:rPr>
          <w:b/>
          <w:color w:val="000000"/>
          <w:spacing w:val="-3"/>
          <w:sz w:val="26"/>
          <w:szCs w:val="26"/>
          <w:lang w:val="en-GB" w:eastAsia="zh-HK"/>
        </w:rPr>
        <w:t>[</w:t>
      </w:r>
      <w:r w:rsidRPr="00E0174B">
        <w:rPr>
          <w:b/>
          <w:i/>
          <w:color w:val="0000FF"/>
          <w:spacing w:val="-3"/>
          <w:sz w:val="26"/>
          <w:szCs w:val="26"/>
          <w:lang w:val="en-GB" w:eastAsia="zh-HK"/>
        </w:rPr>
        <w:t>Applicable for EACSB consultancies involving employment of Resident Site Staff</w:t>
      </w:r>
      <w:r w:rsidRPr="00E0174B">
        <w:rPr>
          <w:b/>
          <w:color w:val="000000"/>
          <w:spacing w:val="-3"/>
          <w:sz w:val="26"/>
          <w:szCs w:val="26"/>
          <w:lang w:val="en-GB" w:eastAsia="zh-HK"/>
        </w:rPr>
        <w:t>]</w:t>
      </w:r>
    </w:p>
    <w:p w:rsidR="00961E27" w:rsidRPr="00E0174B" w:rsidRDefault="00377967" w:rsidP="008C0F77">
      <w:pPr>
        <w:tabs>
          <w:tab w:val="left" w:pos="-720"/>
          <w:tab w:val="left" w:pos="0"/>
        </w:tabs>
        <w:suppressAutoHyphens/>
        <w:overflowPunct w:val="0"/>
        <w:autoSpaceDE w:val="0"/>
        <w:autoSpaceDN w:val="0"/>
        <w:adjustRightInd w:val="0"/>
        <w:ind w:left="709"/>
        <w:jc w:val="both"/>
        <w:textAlignment w:val="baseline"/>
        <w:rPr>
          <w:color w:val="000000"/>
          <w:spacing w:val="-3"/>
          <w:sz w:val="26"/>
          <w:szCs w:val="26"/>
          <w:lang w:val="en-GB"/>
        </w:rPr>
      </w:pPr>
      <w:r w:rsidRPr="00E0174B">
        <w:rPr>
          <w:color w:val="000000"/>
          <w:spacing w:val="-3"/>
          <w:sz w:val="26"/>
          <w:szCs w:val="26"/>
          <w:lang w:val="en-GB" w:eastAsia="zh-HK"/>
        </w:rPr>
        <w:lastRenderedPageBreak/>
        <w:t xml:space="preserve">The consultant’s </w:t>
      </w:r>
      <w:r w:rsidRPr="00E0174B">
        <w:rPr>
          <w:color w:val="000000"/>
          <w:spacing w:val="-3"/>
          <w:sz w:val="26"/>
          <w:szCs w:val="26"/>
          <w:lang w:val="en-GB"/>
        </w:rPr>
        <w:t xml:space="preserve">attention is drawn to the requirement to insert the </w:t>
      </w:r>
      <w:r w:rsidRPr="00E0174B">
        <w:rPr>
          <w:color w:val="000000"/>
          <w:spacing w:val="-3"/>
          <w:sz w:val="26"/>
          <w:szCs w:val="26"/>
          <w:lang w:val="en-GB" w:eastAsia="zh-HK"/>
        </w:rPr>
        <w:t>“</w:t>
      </w:r>
      <w:r w:rsidRPr="00E0174B">
        <w:rPr>
          <w:i/>
          <w:color w:val="000000"/>
          <w:spacing w:val="-3"/>
          <w:sz w:val="26"/>
          <w:szCs w:val="26"/>
          <w:lang w:val="en-GB"/>
        </w:rPr>
        <w:t>RSS on-cost rates</w:t>
      </w:r>
      <w:r w:rsidRPr="00E0174B">
        <w:rPr>
          <w:color w:val="000000"/>
          <w:spacing w:val="-3"/>
          <w:sz w:val="26"/>
          <w:szCs w:val="26"/>
          <w:lang w:val="en-GB" w:eastAsia="zh-HK"/>
        </w:rPr>
        <w:t xml:space="preserve">” </w:t>
      </w:r>
      <w:r w:rsidRPr="00E0174B">
        <w:rPr>
          <w:color w:val="000000"/>
          <w:spacing w:val="-3"/>
          <w:sz w:val="26"/>
          <w:szCs w:val="26"/>
          <w:lang w:val="en-GB"/>
        </w:rPr>
        <w:t xml:space="preserve">in respect of each </w:t>
      </w:r>
      <w:r w:rsidR="00961E27" w:rsidRPr="00E0174B">
        <w:rPr>
          <w:color w:val="000000"/>
          <w:spacing w:val="-3"/>
          <w:sz w:val="26"/>
          <w:szCs w:val="26"/>
          <w:lang w:val="en-GB" w:eastAsia="zh-TW"/>
        </w:rPr>
        <w:t>collective rank</w:t>
      </w:r>
      <w:r w:rsidRPr="00E0174B">
        <w:rPr>
          <w:color w:val="000000"/>
          <w:spacing w:val="-3"/>
          <w:sz w:val="26"/>
          <w:szCs w:val="26"/>
          <w:lang w:val="en-GB"/>
        </w:rPr>
        <w:t xml:space="preserve"> specified in the </w:t>
      </w:r>
      <w:r w:rsidRPr="00E0174B">
        <w:rPr>
          <w:color w:val="000000"/>
          <w:spacing w:val="-3"/>
          <w:sz w:val="26"/>
          <w:szCs w:val="26"/>
          <w:lang w:val="en-GB" w:eastAsia="zh-HK"/>
        </w:rPr>
        <w:t>Contract Data Part two (Section 2)</w:t>
      </w:r>
      <w:r w:rsidRPr="00E0174B">
        <w:rPr>
          <w:color w:val="000000"/>
          <w:spacing w:val="-3"/>
          <w:sz w:val="26"/>
          <w:szCs w:val="26"/>
          <w:lang w:val="en-GB"/>
        </w:rPr>
        <w:t>,</w:t>
      </w:r>
      <w:r w:rsidRPr="00E0174B">
        <w:rPr>
          <w:color w:val="000000"/>
          <w:spacing w:val="-3"/>
          <w:sz w:val="26"/>
          <w:szCs w:val="26"/>
          <w:lang w:val="en-GB" w:eastAsia="zh-HK"/>
        </w:rPr>
        <w:t xml:space="preserve"> </w:t>
      </w:r>
      <w:r w:rsidRPr="00E0174B">
        <w:rPr>
          <w:color w:val="000000"/>
          <w:spacing w:val="-3"/>
          <w:sz w:val="26"/>
          <w:szCs w:val="26"/>
          <w:lang w:val="en-GB"/>
        </w:rPr>
        <w:t xml:space="preserve">which is essential for bid assessment purpose and for payment/management of the </w:t>
      </w:r>
      <w:r w:rsidRPr="00E0174B">
        <w:rPr>
          <w:i/>
          <w:color w:val="000000"/>
          <w:spacing w:val="-3"/>
          <w:sz w:val="26"/>
          <w:szCs w:val="26"/>
          <w:lang w:val="en-GB"/>
        </w:rPr>
        <w:t>Consultant</w:t>
      </w:r>
      <w:r w:rsidRPr="00E0174B">
        <w:rPr>
          <w:color w:val="000000"/>
          <w:spacing w:val="-3"/>
          <w:sz w:val="26"/>
          <w:szCs w:val="26"/>
          <w:lang w:val="en-GB"/>
        </w:rPr>
        <w:t xml:space="preserve"> upon award of th</w:t>
      </w:r>
      <w:r w:rsidRPr="00E0174B">
        <w:rPr>
          <w:color w:val="000000"/>
          <w:spacing w:val="-3"/>
          <w:sz w:val="26"/>
          <w:szCs w:val="26"/>
          <w:lang w:val="en-GB" w:eastAsia="zh-HK"/>
        </w:rPr>
        <w:t>is contract</w:t>
      </w:r>
      <w:r w:rsidRPr="00E0174B">
        <w:rPr>
          <w:color w:val="000000"/>
          <w:spacing w:val="-3"/>
          <w:sz w:val="26"/>
          <w:szCs w:val="26"/>
          <w:lang w:val="en-GB"/>
        </w:rPr>
        <w:t xml:space="preserve">.  </w:t>
      </w:r>
      <w:r w:rsidR="00877FAA" w:rsidRPr="00E0174B">
        <w:rPr>
          <w:color w:val="000000"/>
          <w:spacing w:val="-3"/>
          <w:sz w:val="26"/>
          <w:szCs w:val="26"/>
          <w:lang w:val="en-GB"/>
        </w:rPr>
        <w:t xml:space="preserve">The </w:t>
      </w:r>
      <w:r w:rsidR="00877FAA" w:rsidRPr="00E0174B">
        <w:rPr>
          <w:i/>
          <w:color w:val="000000"/>
          <w:spacing w:val="-3"/>
          <w:sz w:val="26"/>
          <w:szCs w:val="26"/>
          <w:lang w:val="en-GB"/>
        </w:rPr>
        <w:t>RSS on-cost rates</w:t>
      </w:r>
      <w:r w:rsidR="00877FAA" w:rsidRPr="00E0174B">
        <w:rPr>
          <w:color w:val="000000"/>
          <w:spacing w:val="-3"/>
          <w:sz w:val="26"/>
          <w:szCs w:val="26"/>
          <w:lang w:val="en-GB"/>
        </w:rPr>
        <w:t xml:space="preserve"> (except for R10) shall be within the range of 5% to 30% of the reference average RSS cost of the corresponding collective rank.  The reference average RSS cost for each collective rank </w:t>
      </w:r>
      <w:r w:rsidR="00877FAA" w:rsidRPr="00E0174B">
        <w:rPr>
          <w:color w:val="000000"/>
          <w:spacing w:val="-3"/>
          <w:sz w:val="26"/>
          <w:szCs w:val="26"/>
        </w:rPr>
        <w:t xml:space="preserve">can be found in paragraph </w:t>
      </w:r>
      <w:r w:rsidR="00C4732D">
        <w:rPr>
          <w:color w:val="000000"/>
          <w:spacing w:val="-3"/>
          <w:sz w:val="26"/>
          <w:szCs w:val="26"/>
        </w:rPr>
        <w:t>19</w:t>
      </w:r>
      <w:r w:rsidR="00C4732D" w:rsidRPr="00E0174B">
        <w:rPr>
          <w:color w:val="000000"/>
          <w:spacing w:val="-3"/>
          <w:sz w:val="26"/>
          <w:szCs w:val="26"/>
        </w:rPr>
        <w:t xml:space="preserve"> </w:t>
      </w:r>
      <w:r w:rsidR="00877FAA" w:rsidRPr="00E0174B">
        <w:rPr>
          <w:color w:val="000000"/>
          <w:spacing w:val="-3"/>
          <w:sz w:val="26"/>
          <w:szCs w:val="26"/>
        </w:rPr>
        <w:t>below</w:t>
      </w:r>
      <w:r w:rsidR="00877FAA" w:rsidRPr="00E0174B">
        <w:rPr>
          <w:color w:val="000000"/>
          <w:spacing w:val="-3"/>
          <w:sz w:val="26"/>
          <w:szCs w:val="26"/>
          <w:lang w:val="en-GB"/>
        </w:rPr>
        <w:t xml:space="preserve">. </w:t>
      </w:r>
    </w:p>
    <w:p w:rsidR="00961E27" w:rsidRPr="00E0174B" w:rsidRDefault="00377967" w:rsidP="00961E27">
      <w:pPr>
        <w:pStyle w:val="af3"/>
        <w:numPr>
          <w:ilvl w:val="1"/>
          <w:numId w:val="15"/>
        </w:numPr>
        <w:tabs>
          <w:tab w:val="left" w:pos="-720"/>
          <w:tab w:val="left" w:pos="0"/>
        </w:tabs>
        <w:suppressAutoHyphens/>
        <w:overflowPunct w:val="0"/>
        <w:autoSpaceDE w:val="0"/>
        <w:autoSpaceDN w:val="0"/>
        <w:adjustRightInd w:val="0"/>
        <w:jc w:val="both"/>
        <w:textAlignment w:val="baseline"/>
        <w:rPr>
          <w:color w:val="000000"/>
          <w:spacing w:val="-3"/>
          <w:sz w:val="26"/>
          <w:szCs w:val="26"/>
          <w:lang w:val="en-GB"/>
        </w:rPr>
      </w:pPr>
      <w:r w:rsidRPr="00E0174B">
        <w:rPr>
          <w:color w:val="000000"/>
          <w:spacing w:val="-3"/>
          <w:sz w:val="26"/>
          <w:szCs w:val="26"/>
        </w:rPr>
        <w:t xml:space="preserve">If the consultant fails to put in the </w:t>
      </w:r>
      <w:r w:rsidRPr="00E0174B">
        <w:rPr>
          <w:i/>
          <w:color w:val="000000"/>
          <w:spacing w:val="-3"/>
          <w:sz w:val="26"/>
          <w:szCs w:val="26"/>
        </w:rPr>
        <w:t>RSS on-cost rates</w:t>
      </w:r>
      <w:r w:rsidR="00961E27" w:rsidRPr="00E0174B">
        <w:rPr>
          <w:i/>
          <w:color w:val="000000"/>
          <w:spacing w:val="-3"/>
          <w:sz w:val="26"/>
          <w:szCs w:val="26"/>
        </w:rPr>
        <w:t xml:space="preserve"> </w:t>
      </w:r>
      <w:r w:rsidR="00961E27" w:rsidRPr="00E0174B">
        <w:rPr>
          <w:color w:val="000000"/>
          <w:spacing w:val="-3"/>
          <w:sz w:val="26"/>
          <w:szCs w:val="26"/>
        </w:rPr>
        <w:t>for any collective rank</w:t>
      </w:r>
      <w:r w:rsidRPr="00E0174B">
        <w:rPr>
          <w:color w:val="000000"/>
          <w:spacing w:val="-3"/>
          <w:sz w:val="26"/>
          <w:szCs w:val="26"/>
        </w:rPr>
        <w:t xml:space="preserve"> (except for R10) in the Contract Data Part two (Section 2), the relevant rate(s) shall be corrected by deeming the same as 5% of the reference average RSS cost of the corresponding collective rank rounded up to the nearest cent. </w:t>
      </w:r>
    </w:p>
    <w:p w:rsidR="00961E27" w:rsidRPr="00E0174B" w:rsidRDefault="00377967" w:rsidP="00961E27">
      <w:pPr>
        <w:pStyle w:val="af3"/>
        <w:numPr>
          <w:ilvl w:val="1"/>
          <w:numId w:val="15"/>
        </w:numPr>
        <w:tabs>
          <w:tab w:val="left" w:pos="-720"/>
          <w:tab w:val="left" w:pos="0"/>
        </w:tabs>
        <w:suppressAutoHyphens/>
        <w:overflowPunct w:val="0"/>
        <w:autoSpaceDE w:val="0"/>
        <w:autoSpaceDN w:val="0"/>
        <w:adjustRightInd w:val="0"/>
        <w:jc w:val="both"/>
        <w:textAlignment w:val="baseline"/>
        <w:rPr>
          <w:color w:val="000000"/>
          <w:spacing w:val="-3"/>
          <w:sz w:val="26"/>
          <w:szCs w:val="26"/>
          <w:lang w:val="en-GB"/>
        </w:rPr>
      </w:pPr>
      <w:r w:rsidRPr="00E0174B">
        <w:rPr>
          <w:color w:val="000000"/>
          <w:spacing w:val="-3"/>
          <w:sz w:val="26"/>
          <w:szCs w:val="26"/>
        </w:rPr>
        <w:t xml:space="preserve">If the </w:t>
      </w:r>
      <w:r w:rsidRPr="00E0174B">
        <w:rPr>
          <w:i/>
          <w:color w:val="000000"/>
          <w:spacing w:val="-3"/>
          <w:sz w:val="26"/>
          <w:szCs w:val="26"/>
        </w:rPr>
        <w:t>RSS on-cost rates</w:t>
      </w:r>
      <w:r w:rsidRPr="00E0174B" w:rsidDel="00B43CF0">
        <w:rPr>
          <w:color w:val="000000"/>
          <w:spacing w:val="-3"/>
          <w:sz w:val="26"/>
          <w:szCs w:val="26"/>
        </w:rPr>
        <w:t xml:space="preserve"> </w:t>
      </w:r>
      <w:r w:rsidR="00961E27" w:rsidRPr="00E0174B">
        <w:rPr>
          <w:color w:val="000000"/>
          <w:spacing w:val="-3"/>
          <w:sz w:val="26"/>
          <w:szCs w:val="26"/>
        </w:rPr>
        <w:t xml:space="preserve">for any collective rank </w:t>
      </w:r>
      <w:r w:rsidRPr="00E0174B">
        <w:rPr>
          <w:color w:val="000000"/>
          <w:spacing w:val="-3"/>
          <w:sz w:val="26"/>
          <w:szCs w:val="26"/>
        </w:rPr>
        <w:t xml:space="preserve">(except for R10) the consultant entered in the Contract Data Part two (Section 2) is lower than 5% of the reference average RSS cost of the corresponding collective rank, the relevant rate(s) shall be corrected to 5% of the reference average RSS cost of the corresponding collective rank rounded up to the nearest cent. </w:t>
      </w:r>
    </w:p>
    <w:p w:rsidR="00961E27" w:rsidRPr="00E0174B" w:rsidRDefault="00060EC0" w:rsidP="00961E27">
      <w:pPr>
        <w:pStyle w:val="af3"/>
        <w:numPr>
          <w:ilvl w:val="1"/>
          <w:numId w:val="15"/>
        </w:numPr>
        <w:tabs>
          <w:tab w:val="left" w:pos="-720"/>
          <w:tab w:val="left" w:pos="0"/>
        </w:tabs>
        <w:suppressAutoHyphens/>
        <w:overflowPunct w:val="0"/>
        <w:autoSpaceDE w:val="0"/>
        <w:autoSpaceDN w:val="0"/>
        <w:adjustRightInd w:val="0"/>
        <w:jc w:val="both"/>
        <w:textAlignment w:val="baseline"/>
        <w:rPr>
          <w:color w:val="000000"/>
          <w:spacing w:val="-3"/>
          <w:sz w:val="26"/>
          <w:szCs w:val="26"/>
          <w:lang w:val="en-GB"/>
        </w:rPr>
      </w:pPr>
      <w:r w:rsidRPr="00E0174B">
        <w:rPr>
          <w:color w:val="000000"/>
          <w:spacing w:val="-3"/>
          <w:sz w:val="26"/>
          <w:szCs w:val="26"/>
        </w:rPr>
        <w:t xml:space="preserve">If </w:t>
      </w:r>
      <w:r w:rsidR="00961E27" w:rsidRPr="00E0174B">
        <w:rPr>
          <w:color w:val="000000"/>
          <w:spacing w:val="-3"/>
          <w:sz w:val="26"/>
          <w:szCs w:val="26"/>
        </w:rPr>
        <w:t xml:space="preserve">the </w:t>
      </w:r>
      <w:r w:rsidR="00961E27" w:rsidRPr="00E0174B">
        <w:rPr>
          <w:i/>
          <w:color w:val="000000"/>
          <w:spacing w:val="-3"/>
          <w:sz w:val="26"/>
          <w:szCs w:val="26"/>
        </w:rPr>
        <w:t>RSS on-cost rates</w:t>
      </w:r>
      <w:r w:rsidR="00961E27" w:rsidRPr="00E0174B">
        <w:rPr>
          <w:color w:val="000000"/>
          <w:spacing w:val="-3"/>
          <w:sz w:val="26"/>
          <w:szCs w:val="26"/>
        </w:rPr>
        <w:t xml:space="preserve"> for any collective rank</w:t>
      </w:r>
      <w:r w:rsidRPr="00E0174B">
        <w:rPr>
          <w:color w:val="000000"/>
          <w:spacing w:val="-3"/>
          <w:sz w:val="26"/>
          <w:szCs w:val="26"/>
        </w:rPr>
        <w:t xml:space="preserve"> (except for R10) the consultant entered in the Contract Data Part two (Section 2) is higher than 30% of the reference average RSS cost of the corresponding collective rank, the relevant rate shall be corrected to 30% of the reference average RSS cost of the corresponding collective rank rounded up to the nearest cent. </w:t>
      </w:r>
    </w:p>
    <w:p w:rsidR="00961E27" w:rsidRPr="00E0174B" w:rsidRDefault="00377967" w:rsidP="00961E27">
      <w:pPr>
        <w:pStyle w:val="af3"/>
        <w:numPr>
          <w:ilvl w:val="1"/>
          <w:numId w:val="15"/>
        </w:numPr>
        <w:tabs>
          <w:tab w:val="left" w:pos="-720"/>
          <w:tab w:val="left" w:pos="0"/>
        </w:tabs>
        <w:suppressAutoHyphens/>
        <w:overflowPunct w:val="0"/>
        <w:autoSpaceDE w:val="0"/>
        <w:autoSpaceDN w:val="0"/>
        <w:adjustRightInd w:val="0"/>
        <w:jc w:val="both"/>
        <w:textAlignment w:val="baseline"/>
        <w:rPr>
          <w:color w:val="000000"/>
          <w:spacing w:val="-3"/>
          <w:sz w:val="26"/>
          <w:szCs w:val="26"/>
          <w:lang w:val="en-GB"/>
        </w:rPr>
      </w:pPr>
      <w:r w:rsidRPr="00E0174B">
        <w:rPr>
          <w:color w:val="000000"/>
          <w:spacing w:val="-3"/>
          <w:sz w:val="26"/>
          <w:szCs w:val="26"/>
        </w:rPr>
        <w:t xml:space="preserve">If the consultant fails to put in the </w:t>
      </w:r>
      <w:r w:rsidRPr="00E0174B">
        <w:rPr>
          <w:i/>
          <w:color w:val="000000"/>
          <w:spacing w:val="-3"/>
          <w:sz w:val="26"/>
          <w:szCs w:val="26"/>
        </w:rPr>
        <w:t>RSS on-cost rate</w:t>
      </w:r>
      <w:r w:rsidRPr="00E0174B">
        <w:rPr>
          <w:color w:val="000000"/>
          <w:spacing w:val="-3"/>
          <w:sz w:val="26"/>
          <w:szCs w:val="26"/>
        </w:rPr>
        <w:t xml:space="preserve"> for R10 in the Contract Data Part two (Section 2), the relevant rate shall be corrected by deeming the same as zero. </w:t>
      </w:r>
    </w:p>
    <w:p w:rsidR="003F4435" w:rsidRPr="00E0174B" w:rsidRDefault="003F4435" w:rsidP="00E0174B">
      <w:pPr>
        <w:pStyle w:val="af3"/>
        <w:tabs>
          <w:tab w:val="left" w:pos="-720"/>
          <w:tab w:val="left" w:pos="0"/>
        </w:tabs>
        <w:suppressAutoHyphens/>
        <w:overflowPunct w:val="0"/>
        <w:autoSpaceDE w:val="0"/>
        <w:autoSpaceDN w:val="0"/>
        <w:adjustRightInd w:val="0"/>
        <w:ind w:left="1680"/>
        <w:jc w:val="both"/>
        <w:textAlignment w:val="baseline"/>
        <w:rPr>
          <w:color w:val="000000"/>
          <w:spacing w:val="-3"/>
          <w:sz w:val="26"/>
          <w:szCs w:val="26"/>
          <w:lang w:val="en-GB"/>
        </w:rPr>
      </w:pPr>
    </w:p>
    <w:p w:rsidR="00377967" w:rsidRPr="00E0174B" w:rsidRDefault="00331EC5" w:rsidP="00961E27">
      <w:pPr>
        <w:tabs>
          <w:tab w:val="left" w:pos="-720"/>
          <w:tab w:val="left" w:pos="0"/>
        </w:tabs>
        <w:suppressAutoHyphens/>
        <w:overflowPunct w:val="0"/>
        <w:autoSpaceDE w:val="0"/>
        <w:autoSpaceDN w:val="0"/>
        <w:adjustRightInd w:val="0"/>
        <w:ind w:left="1200"/>
        <w:jc w:val="both"/>
        <w:textAlignment w:val="baseline"/>
        <w:rPr>
          <w:color w:val="000000"/>
          <w:spacing w:val="-3"/>
          <w:sz w:val="26"/>
          <w:szCs w:val="26"/>
          <w:lang w:val="en-GB"/>
        </w:rPr>
      </w:pPr>
      <w:r>
        <w:rPr>
          <w:color w:val="000000"/>
          <w:spacing w:val="-3"/>
          <w:sz w:val="26"/>
          <w:szCs w:val="26"/>
        </w:rPr>
        <w:t>[</w:t>
      </w:r>
      <w:r w:rsidRPr="00E0174B">
        <w:rPr>
          <w:i/>
          <w:color w:val="0000FF"/>
          <w:spacing w:val="-3"/>
          <w:sz w:val="26"/>
          <w:szCs w:val="26"/>
        </w:rPr>
        <w:t>insert department</w:t>
      </w:r>
      <w:r>
        <w:rPr>
          <w:color w:val="000000"/>
          <w:spacing w:val="-3"/>
          <w:sz w:val="26"/>
          <w:szCs w:val="26"/>
        </w:rPr>
        <w:t>]</w:t>
      </w:r>
      <w:r w:rsidRPr="00E0174B">
        <w:rPr>
          <w:color w:val="000000"/>
          <w:spacing w:val="-3"/>
          <w:sz w:val="26"/>
          <w:szCs w:val="26"/>
        </w:rPr>
        <w:t xml:space="preserve"> </w:t>
      </w:r>
      <w:r w:rsidR="00377967" w:rsidRPr="00E0174B">
        <w:rPr>
          <w:color w:val="000000"/>
          <w:spacing w:val="-3"/>
          <w:sz w:val="26"/>
          <w:szCs w:val="26"/>
          <w:lang w:val="en-GB"/>
        </w:rPr>
        <w:t xml:space="preserve">will seek confirmation from </w:t>
      </w:r>
      <w:r w:rsidR="00377967" w:rsidRPr="00E0174B">
        <w:rPr>
          <w:color w:val="000000"/>
          <w:spacing w:val="-3"/>
          <w:sz w:val="26"/>
          <w:szCs w:val="26"/>
          <w:lang w:val="en-GB" w:eastAsia="zh-HK"/>
        </w:rPr>
        <w:t xml:space="preserve">the consultant </w:t>
      </w:r>
      <w:r w:rsidR="00377967" w:rsidRPr="00E0174B">
        <w:rPr>
          <w:color w:val="000000"/>
          <w:spacing w:val="-3"/>
          <w:sz w:val="26"/>
          <w:szCs w:val="26"/>
          <w:lang w:val="en-GB"/>
        </w:rPr>
        <w:t xml:space="preserve">to abide by the bid with the relevant rate(s) so corrected for bid assessment purpose and for payment/management of the </w:t>
      </w:r>
      <w:r w:rsidR="00377967" w:rsidRPr="00E0174B">
        <w:rPr>
          <w:i/>
          <w:color w:val="000000"/>
          <w:spacing w:val="-3"/>
          <w:sz w:val="26"/>
          <w:szCs w:val="26"/>
          <w:lang w:val="en-GB"/>
        </w:rPr>
        <w:t>Consultant</w:t>
      </w:r>
      <w:r w:rsidR="00377967" w:rsidRPr="00E0174B">
        <w:rPr>
          <w:color w:val="000000"/>
          <w:spacing w:val="-3"/>
          <w:sz w:val="26"/>
          <w:szCs w:val="26"/>
          <w:lang w:val="en-GB"/>
        </w:rPr>
        <w:t xml:space="preserve"> upon award of th</w:t>
      </w:r>
      <w:r w:rsidR="00377967" w:rsidRPr="00E0174B">
        <w:rPr>
          <w:color w:val="000000"/>
          <w:spacing w:val="-3"/>
          <w:sz w:val="26"/>
          <w:szCs w:val="26"/>
          <w:lang w:val="en-GB" w:eastAsia="zh-HK"/>
        </w:rPr>
        <w:t>is contract.</w:t>
      </w:r>
      <w:r w:rsidR="00377967" w:rsidRPr="00E0174B">
        <w:rPr>
          <w:color w:val="000000"/>
          <w:spacing w:val="-3"/>
          <w:sz w:val="26"/>
          <w:szCs w:val="26"/>
          <w:lang w:val="en-GB"/>
        </w:rPr>
        <w:t xml:space="preserve">  If </w:t>
      </w:r>
      <w:r w:rsidR="00377967" w:rsidRPr="00E0174B">
        <w:rPr>
          <w:color w:val="000000"/>
          <w:spacing w:val="-3"/>
          <w:sz w:val="26"/>
          <w:szCs w:val="26"/>
          <w:lang w:val="en-GB" w:eastAsia="zh-HK"/>
        </w:rPr>
        <w:t xml:space="preserve">the consultant </w:t>
      </w:r>
      <w:r w:rsidR="00377967" w:rsidRPr="00E0174B">
        <w:rPr>
          <w:color w:val="000000"/>
          <w:spacing w:val="-3"/>
          <w:sz w:val="26"/>
          <w:szCs w:val="26"/>
          <w:lang w:val="en-GB"/>
        </w:rPr>
        <w:t>confirm</w:t>
      </w:r>
      <w:r w:rsidR="00377967" w:rsidRPr="00E0174B">
        <w:rPr>
          <w:color w:val="000000"/>
          <w:spacing w:val="-3"/>
          <w:sz w:val="26"/>
          <w:szCs w:val="26"/>
          <w:lang w:val="en-GB" w:eastAsia="zh-HK"/>
        </w:rPr>
        <w:t>s</w:t>
      </w:r>
      <w:r w:rsidR="00377967" w:rsidRPr="00E0174B">
        <w:rPr>
          <w:color w:val="000000"/>
          <w:spacing w:val="-3"/>
          <w:sz w:val="26"/>
          <w:szCs w:val="26"/>
          <w:lang w:val="en-GB"/>
        </w:rPr>
        <w:t xml:space="preserve"> </w:t>
      </w:r>
      <w:r w:rsidR="00377967" w:rsidRPr="00E0174B">
        <w:rPr>
          <w:color w:val="000000"/>
          <w:spacing w:val="-3"/>
          <w:sz w:val="26"/>
          <w:szCs w:val="26"/>
          <w:lang w:val="en-GB" w:eastAsia="zh-HK"/>
        </w:rPr>
        <w:t>his</w:t>
      </w:r>
      <w:r w:rsidR="00377967" w:rsidRPr="00E0174B">
        <w:rPr>
          <w:color w:val="000000"/>
          <w:spacing w:val="-3"/>
          <w:sz w:val="26"/>
          <w:szCs w:val="26"/>
          <w:lang w:val="en-GB"/>
        </w:rPr>
        <w:t xml:space="preserve"> agreement to abide by the bid with the rate(s) corrected, the combined score assessment of </w:t>
      </w:r>
      <w:r w:rsidR="000D3CAE">
        <w:rPr>
          <w:color w:val="000000"/>
          <w:spacing w:val="-3"/>
          <w:sz w:val="26"/>
          <w:szCs w:val="26"/>
          <w:lang w:val="en-GB" w:eastAsia="zh-HK"/>
        </w:rPr>
        <w:t>T&amp;F</w:t>
      </w:r>
      <w:r w:rsidR="00377967" w:rsidRPr="00E0174B">
        <w:rPr>
          <w:color w:val="000000"/>
          <w:spacing w:val="-3"/>
          <w:sz w:val="26"/>
          <w:szCs w:val="26"/>
          <w:lang w:val="en-GB"/>
        </w:rPr>
        <w:t xml:space="preserve"> </w:t>
      </w:r>
      <w:r w:rsidR="00377967" w:rsidRPr="00E0174B">
        <w:rPr>
          <w:color w:val="000000"/>
          <w:spacing w:val="-3"/>
          <w:sz w:val="26"/>
          <w:szCs w:val="26"/>
          <w:lang w:val="en-GB" w:eastAsia="zh-HK"/>
        </w:rPr>
        <w:t>P</w:t>
      </w:r>
      <w:r w:rsidR="00377967" w:rsidRPr="00E0174B">
        <w:rPr>
          <w:color w:val="000000"/>
          <w:spacing w:val="-3"/>
          <w:sz w:val="26"/>
          <w:szCs w:val="26"/>
          <w:lang w:val="en-GB"/>
        </w:rPr>
        <w:t xml:space="preserve">roposals would then be </w:t>
      </w:r>
      <w:r w:rsidR="00377967" w:rsidRPr="00E0174B">
        <w:rPr>
          <w:color w:val="000000"/>
          <w:spacing w:val="-3"/>
          <w:sz w:val="26"/>
          <w:szCs w:val="26"/>
          <w:lang w:val="en-GB" w:eastAsia="zh-HK"/>
        </w:rPr>
        <w:t xml:space="preserve">continued </w:t>
      </w:r>
      <w:r w:rsidR="00377967" w:rsidRPr="00E0174B">
        <w:rPr>
          <w:color w:val="000000"/>
          <w:spacing w:val="-3"/>
          <w:sz w:val="26"/>
          <w:szCs w:val="26"/>
          <w:lang w:val="en-GB"/>
        </w:rPr>
        <w:t>in the prescribed manner in accordance with DEVB TC(W) No</w:t>
      </w:r>
      <w:r w:rsidR="00045048">
        <w:rPr>
          <w:color w:val="000000"/>
          <w:spacing w:val="-3"/>
          <w:sz w:val="26"/>
          <w:szCs w:val="26"/>
          <w:lang w:val="en-GB"/>
        </w:rPr>
        <w:t>s</w:t>
      </w:r>
      <w:r w:rsidR="00377967" w:rsidRPr="00E0174B">
        <w:rPr>
          <w:color w:val="000000"/>
          <w:spacing w:val="-3"/>
          <w:sz w:val="26"/>
          <w:szCs w:val="26"/>
          <w:lang w:val="en-GB"/>
        </w:rPr>
        <w:t xml:space="preserve">. 2/2016 and 5/2018 and their subsequent updates (if </w:t>
      </w:r>
      <w:proofErr w:type="gramStart"/>
      <w:r w:rsidR="00377967" w:rsidRPr="00E0174B">
        <w:rPr>
          <w:color w:val="000000"/>
          <w:spacing w:val="-3"/>
          <w:sz w:val="26"/>
          <w:szCs w:val="26"/>
          <w:lang w:val="en-GB"/>
        </w:rPr>
        <w:t>any)on</w:t>
      </w:r>
      <w:proofErr w:type="gramEnd"/>
      <w:r w:rsidR="00377967" w:rsidRPr="00E0174B">
        <w:rPr>
          <w:color w:val="000000"/>
          <w:spacing w:val="-3"/>
          <w:sz w:val="26"/>
          <w:szCs w:val="26"/>
          <w:lang w:val="en-GB"/>
        </w:rPr>
        <w:t xml:space="preserve"> the basis of the proposed </w:t>
      </w:r>
      <w:r w:rsidR="00377967" w:rsidRPr="00E0174B">
        <w:rPr>
          <w:color w:val="000000"/>
          <w:spacing w:val="-3"/>
          <w:sz w:val="26"/>
          <w:szCs w:val="26"/>
          <w:lang w:val="en-GB" w:eastAsia="zh-HK"/>
        </w:rPr>
        <w:t>prices</w:t>
      </w:r>
      <w:r w:rsidR="00377967" w:rsidRPr="00E0174B">
        <w:rPr>
          <w:color w:val="000000"/>
          <w:spacing w:val="-3"/>
          <w:sz w:val="26"/>
          <w:szCs w:val="26"/>
          <w:lang w:val="en-GB"/>
        </w:rPr>
        <w:t xml:space="preserve"> and/or rates with such rate(s) so corrected and confirmed.  If </w:t>
      </w:r>
      <w:r w:rsidR="00377967" w:rsidRPr="00E0174B">
        <w:rPr>
          <w:color w:val="000000"/>
          <w:spacing w:val="-3"/>
          <w:sz w:val="26"/>
          <w:szCs w:val="26"/>
          <w:lang w:val="en-GB" w:eastAsia="zh-HK"/>
        </w:rPr>
        <w:t>the consultant f</w:t>
      </w:r>
      <w:r w:rsidR="00377967" w:rsidRPr="00E0174B">
        <w:rPr>
          <w:color w:val="000000"/>
          <w:spacing w:val="-3"/>
          <w:sz w:val="26"/>
          <w:szCs w:val="26"/>
          <w:lang w:val="en-GB"/>
        </w:rPr>
        <w:t>ail</w:t>
      </w:r>
      <w:r w:rsidR="00377967" w:rsidRPr="00E0174B">
        <w:rPr>
          <w:color w:val="000000"/>
          <w:spacing w:val="-3"/>
          <w:sz w:val="26"/>
          <w:szCs w:val="26"/>
          <w:lang w:val="en-GB" w:eastAsia="zh-HK"/>
        </w:rPr>
        <w:t>s</w:t>
      </w:r>
      <w:r w:rsidR="00377967" w:rsidRPr="00E0174B">
        <w:rPr>
          <w:color w:val="000000"/>
          <w:spacing w:val="-3"/>
          <w:sz w:val="26"/>
          <w:szCs w:val="26"/>
          <w:lang w:val="en-GB"/>
        </w:rPr>
        <w:t xml:space="preserve"> to confirm </w:t>
      </w:r>
      <w:r w:rsidR="00377967" w:rsidRPr="00E0174B">
        <w:rPr>
          <w:color w:val="000000"/>
          <w:spacing w:val="-3"/>
          <w:sz w:val="26"/>
          <w:szCs w:val="26"/>
          <w:lang w:val="en-GB" w:eastAsia="zh-HK"/>
        </w:rPr>
        <w:t xml:space="preserve">his </w:t>
      </w:r>
      <w:r w:rsidR="00377967" w:rsidRPr="00E0174B">
        <w:rPr>
          <w:color w:val="000000"/>
          <w:spacing w:val="-3"/>
          <w:sz w:val="26"/>
          <w:szCs w:val="26"/>
          <w:lang w:val="en-GB"/>
        </w:rPr>
        <w:t>agreement to abide by the bid with the rate(s) so corrected in writing by a specified deadline,</w:t>
      </w:r>
      <w:r w:rsidR="00377967" w:rsidRPr="00E0174B">
        <w:rPr>
          <w:color w:val="000000"/>
          <w:spacing w:val="-3"/>
          <w:sz w:val="26"/>
          <w:szCs w:val="26"/>
          <w:lang w:val="en-GB" w:eastAsia="zh-HK"/>
        </w:rPr>
        <w:t xml:space="preserve"> </w:t>
      </w:r>
      <w:r w:rsidR="00377967" w:rsidRPr="00E0174B">
        <w:rPr>
          <w:b/>
          <w:color w:val="000000"/>
          <w:spacing w:val="-3"/>
          <w:sz w:val="26"/>
          <w:szCs w:val="26"/>
          <w:lang w:val="en-GB" w:eastAsia="zh-HK"/>
        </w:rPr>
        <w:t>the consultant’s submissions shall not be considered further in the consultant selection exercise</w:t>
      </w:r>
      <w:r w:rsidR="00377967" w:rsidRPr="00E0174B">
        <w:rPr>
          <w:color w:val="000000"/>
          <w:spacing w:val="-3"/>
          <w:sz w:val="26"/>
          <w:szCs w:val="26"/>
          <w:lang w:val="en-GB" w:eastAsia="zh-HK"/>
        </w:rPr>
        <w:t>.</w:t>
      </w:r>
    </w:p>
    <w:p w:rsidR="00377967" w:rsidRPr="00E0174B" w:rsidRDefault="00377967" w:rsidP="008C0F77">
      <w:pPr>
        <w:tabs>
          <w:tab w:val="left" w:pos="-720"/>
          <w:tab w:val="left" w:pos="0"/>
        </w:tabs>
        <w:suppressAutoHyphens/>
        <w:overflowPunct w:val="0"/>
        <w:autoSpaceDE w:val="0"/>
        <w:autoSpaceDN w:val="0"/>
        <w:adjustRightInd w:val="0"/>
        <w:ind w:left="709"/>
        <w:jc w:val="both"/>
        <w:textAlignment w:val="baseline"/>
        <w:rPr>
          <w:color w:val="000000"/>
          <w:spacing w:val="-3"/>
          <w:sz w:val="26"/>
          <w:szCs w:val="26"/>
          <w:lang w:val="en-GB"/>
        </w:rPr>
      </w:pPr>
    </w:p>
    <w:p w:rsidR="005E1F60" w:rsidRPr="00E0174B" w:rsidRDefault="00E452DC" w:rsidP="005E1F60">
      <w:pPr>
        <w:numPr>
          <w:ilvl w:val="0"/>
          <w:numId w:val="15"/>
        </w:numPr>
        <w:tabs>
          <w:tab w:val="clear" w:pos="1080"/>
          <w:tab w:val="left" w:pos="-720"/>
          <w:tab w:val="left" w:pos="0"/>
          <w:tab w:val="num" w:pos="709"/>
        </w:tabs>
        <w:suppressAutoHyphens/>
        <w:overflowPunct w:val="0"/>
        <w:autoSpaceDE w:val="0"/>
        <w:autoSpaceDN w:val="0"/>
        <w:adjustRightInd w:val="0"/>
        <w:ind w:left="709" w:hanging="709"/>
        <w:jc w:val="both"/>
        <w:textAlignment w:val="baseline"/>
        <w:rPr>
          <w:color w:val="000000"/>
          <w:spacing w:val="-3"/>
          <w:sz w:val="26"/>
          <w:szCs w:val="26"/>
          <w:lang w:val="en-GB"/>
        </w:rPr>
      </w:pPr>
      <w:r w:rsidRPr="00E0174B">
        <w:rPr>
          <w:color w:val="000000"/>
          <w:spacing w:val="-3"/>
          <w:sz w:val="26"/>
          <w:szCs w:val="26"/>
          <w:lang w:val="en-GB" w:eastAsia="zh-HK"/>
        </w:rPr>
        <w:t xml:space="preserve">The consultant’s </w:t>
      </w:r>
      <w:r w:rsidR="005E1F60" w:rsidRPr="00E0174B">
        <w:rPr>
          <w:color w:val="000000"/>
          <w:spacing w:val="-3"/>
          <w:sz w:val="26"/>
          <w:szCs w:val="26"/>
          <w:lang w:val="en-GB"/>
        </w:rPr>
        <w:t xml:space="preserve">attention is drawn to the units of the rates as specified in the </w:t>
      </w:r>
      <w:proofErr w:type="spellStart"/>
      <w:r w:rsidR="00304A9D" w:rsidRPr="00E0174B">
        <w:rPr>
          <w:color w:val="000000"/>
          <w:spacing w:val="-3"/>
          <w:sz w:val="26"/>
          <w:szCs w:val="26"/>
          <w:lang w:val="en-GB" w:eastAsia="zh-HK"/>
        </w:rPr>
        <w:t>proforma</w:t>
      </w:r>
      <w:proofErr w:type="spellEnd"/>
      <w:r w:rsidR="00304A9D" w:rsidRPr="00E0174B">
        <w:rPr>
          <w:color w:val="000000"/>
          <w:spacing w:val="-3"/>
          <w:sz w:val="26"/>
          <w:szCs w:val="26"/>
          <w:lang w:val="en-GB" w:eastAsia="zh-HK"/>
        </w:rPr>
        <w:t xml:space="preserve"> for the </w:t>
      </w:r>
      <w:r w:rsidRPr="00E0174B">
        <w:rPr>
          <w:color w:val="000000"/>
          <w:spacing w:val="-3"/>
          <w:sz w:val="26"/>
          <w:szCs w:val="26"/>
          <w:lang w:val="en-GB" w:eastAsia="zh-HK"/>
        </w:rPr>
        <w:t>Contract Data Part two (Section 2)</w:t>
      </w:r>
      <w:r w:rsidR="00304A9D" w:rsidRPr="00E0174B">
        <w:rPr>
          <w:color w:val="000000"/>
          <w:spacing w:val="-3"/>
          <w:sz w:val="26"/>
          <w:szCs w:val="26"/>
          <w:lang w:val="en-GB" w:eastAsia="zh-HK"/>
        </w:rPr>
        <w:t xml:space="preserve"> </w:t>
      </w:r>
      <w:r w:rsidR="00377967" w:rsidRPr="00E0174B">
        <w:rPr>
          <w:color w:val="000000"/>
          <w:spacing w:val="-3"/>
          <w:sz w:val="26"/>
          <w:szCs w:val="26"/>
          <w:lang w:val="en-GB" w:eastAsia="zh-HK"/>
        </w:rPr>
        <w:t xml:space="preserve">and Annexes A to E of the Fee Proposal </w:t>
      </w:r>
      <w:r w:rsidR="00304A9D" w:rsidRPr="00E0174B">
        <w:rPr>
          <w:color w:val="000000"/>
          <w:spacing w:val="-3"/>
          <w:sz w:val="26"/>
          <w:szCs w:val="26"/>
          <w:lang w:val="en-GB" w:eastAsia="zh-HK"/>
        </w:rPr>
        <w:t>attached to the</w:t>
      </w:r>
      <w:r w:rsidR="00A20447" w:rsidRPr="00E0174B">
        <w:rPr>
          <w:color w:val="000000"/>
          <w:spacing w:val="-3"/>
          <w:sz w:val="26"/>
          <w:szCs w:val="26"/>
          <w:lang w:val="en-GB" w:eastAsia="zh-HK"/>
        </w:rPr>
        <w:t xml:space="preserve"> i</w:t>
      </w:r>
      <w:r w:rsidR="00304A9D" w:rsidRPr="00E0174B">
        <w:rPr>
          <w:color w:val="000000"/>
          <w:spacing w:val="-3"/>
          <w:sz w:val="26"/>
          <w:szCs w:val="26"/>
          <w:lang w:val="en-GB" w:eastAsia="zh-HK"/>
        </w:rPr>
        <w:t xml:space="preserve">nvitation </w:t>
      </w:r>
      <w:r w:rsidR="00A20447" w:rsidRPr="00E0174B">
        <w:rPr>
          <w:color w:val="000000"/>
          <w:spacing w:val="-3"/>
          <w:sz w:val="26"/>
          <w:szCs w:val="26"/>
          <w:lang w:val="en-GB" w:eastAsia="zh-HK"/>
        </w:rPr>
        <w:t>l</w:t>
      </w:r>
      <w:r w:rsidR="00304A9D" w:rsidRPr="00E0174B">
        <w:rPr>
          <w:color w:val="000000"/>
          <w:spacing w:val="-3"/>
          <w:sz w:val="26"/>
          <w:szCs w:val="26"/>
          <w:lang w:val="en-GB" w:eastAsia="zh-HK"/>
        </w:rPr>
        <w:t>etter</w:t>
      </w:r>
      <w:r w:rsidR="005E1F60" w:rsidRPr="00E0174B">
        <w:rPr>
          <w:color w:val="000000"/>
          <w:spacing w:val="-3"/>
          <w:sz w:val="26"/>
          <w:szCs w:val="26"/>
          <w:lang w:val="en-GB"/>
        </w:rPr>
        <w:t xml:space="preserve">.  Where any of the units of the rates as presented on the </w:t>
      </w:r>
      <w:r w:rsidR="00304A9D" w:rsidRPr="00E0174B">
        <w:rPr>
          <w:color w:val="000000"/>
          <w:spacing w:val="-3"/>
          <w:sz w:val="26"/>
          <w:szCs w:val="26"/>
          <w:lang w:val="en-GB" w:eastAsia="zh-HK"/>
        </w:rPr>
        <w:t>Contract Data Part two (Section 2)</w:t>
      </w:r>
      <w:r w:rsidR="00377967" w:rsidRPr="00E0174B">
        <w:rPr>
          <w:color w:val="000000"/>
          <w:spacing w:val="-3"/>
          <w:sz w:val="26"/>
          <w:szCs w:val="26"/>
          <w:lang w:val="en-GB" w:eastAsia="zh-HK"/>
        </w:rPr>
        <w:t xml:space="preserve"> and/or Annexes A to E of the Fee Proposal</w:t>
      </w:r>
      <w:r w:rsidR="005E1F60" w:rsidRPr="00E0174B">
        <w:rPr>
          <w:color w:val="000000"/>
          <w:spacing w:val="-3"/>
          <w:sz w:val="26"/>
          <w:szCs w:val="26"/>
          <w:lang w:val="en-GB"/>
        </w:rPr>
        <w:t xml:space="preserve"> </w:t>
      </w:r>
      <w:r w:rsidR="00304A9D" w:rsidRPr="00E0174B">
        <w:rPr>
          <w:color w:val="000000"/>
          <w:spacing w:val="-3"/>
          <w:sz w:val="26"/>
          <w:szCs w:val="26"/>
          <w:lang w:val="en-GB" w:eastAsia="zh-HK"/>
        </w:rPr>
        <w:t xml:space="preserve">the consultant </w:t>
      </w:r>
      <w:r w:rsidR="005E1F60" w:rsidRPr="00E0174B">
        <w:rPr>
          <w:color w:val="000000"/>
          <w:spacing w:val="-3"/>
          <w:sz w:val="26"/>
          <w:szCs w:val="26"/>
          <w:lang w:val="en-GB"/>
        </w:rPr>
        <w:t>ha</w:t>
      </w:r>
      <w:r w:rsidR="00304A9D" w:rsidRPr="00E0174B">
        <w:rPr>
          <w:color w:val="000000"/>
          <w:spacing w:val="-3"/>
          <w:sz w:val="26"/>
          <w:szCs w:val="26"/>
          <w:lang w:val="en-GB" w:eastAsia="zh-HK"/>
        </w:rPr>
        <w:t xml:space="preserve">s </w:t>
      </w:r>
      <w:r w:rsidR="005E1F60" w:rsidRPr="00E0174B">
        <w:rPr>
          <w:color w:val="000000"/>
          <w:spacing w:val="-3"/>
          <w:sz w:val="26"/>
          <w:szCs w:val="26"/>
          <w:lang w:val="en-GB"/>
        </w:rPr>
        <w:t>submitted differs from the unit(s) of the respective rate(s) specified in the prescribed</w:t>
      </w:r>
      <w:r w:rsidR="00304A9D" w:rsidRPr="00E0174B">
        <w:rPr>
          <w:color w:val="000000"/>
          <w:spacing w:val="-3"/>
          <w:sz w:val="26"/>
          <w:szCs w:val="26"/>
          <w:lang w:val="en-GB" w:eastAsia="zh-HK"/>
        </w:rPr>
        <w:t xml:space="preserve"> </w:t>
      </w:r>
      <w:proofErr w:type="spellStart"/>
      <w:r w:rsidR="00304A9D" w:rsidRPr="00E0174B">
        <w:rPr>
          <w:color w:val="000000"/>
          <w:spacing w:val="-3"/>
          <w:sz w:val="26"/>
          <w:szCs w:val="26"/>
          <w:lang w:val="en-GB" w:eastAsia="zh-HK"/>
        </w:rPr>
        <w:t>p</w:t>
      </w:r>
      <w:r w:rsidR="005E1F60" w:rsidRPr="00E0174B">
        <w:rPr>
          <w:color w:val="000000"/>
          <w:spacing w:val="-3"/>
          <w:sz w:val="26"/>
          <w:szCs w:val="26"/>
          <w:lang w:val="en-GB"/>
        </w:rPr>
        <w:t>roforma</w:t>
      </w:r>
      <w:proofErr w:type="spellEnd"/>
      <w:r w:rsidR="005E1F60" w:rsidRPr="00E0174B">
        <w:rPr>
          <w:color w:val="000000"/>
          <w:spacing w:val="-3"/>
          <w:sz w:val="26"/>
          <w:szCs w:val="26"/>
          <w:lang w:val="en-GB"/>
        </w:rPr>
        <w:t xml:space="preserve">, such discrepancy shall be corrected by </w:t>
      </w:r>
      <w:r w:rsidR="005E1F60" w:rsidRPr="00E0174B">
        <w:rPr>
          <w:color w:val="000000"/>
          <w:spacing w:val="-3"/>
          <w:sz w:val="26"/>
          <w:szCs w:val="26"/>
          <w:lang w:val="en-GB"/>
        </w:rPr>
        <w:lastRenderedPageBreak/>
        <w:t xml:space="preserve">regarding the former as an inadvertent typographical error and the unit(s) concerned in the </w:t>
      </w:r>
      <w:r w:rsidR="00304A9D" w:rsidRPr="00E0174B">
        <w:rPr>
          <w:color w:val="000000"/>
          <w:spacing w:val="-3"/>
          <w:sz w:val="26"/>
          <w:szCs w:val="26"/>
          <w:lang w:val="en-GB" w:eastAsia="zh-HK"/>
        </w:rPr>
        <w:t xml:space="preserve">Contract Data Part two (Section 2) </w:t>
      </w:r>
      <w:r w:rsidR="005E1F60" w:rsidRPr="00E0174B">
        <w:rPr>
          <w:color w:val="000000"/>
          <w:spacing w:val="-3"/>
          <w:sz w:val="26"/>
          <w:szCs w:val="26"/>
          <w:lang w:val="en-GB"/>
        </w:rPr>
        <w:t xml:space="preserve">submitted shall be automatically corrected to the corresponding unit(s) as per the prescribed </w:t>
      </w:r>
      <w:proofErr w:type="spellStart"/>
      <w:r w:rsidR="00304A9D" w:rsidRPr="00E0174B">
        <w:rPr>
          <w:color w:val="000000"/>
          <w:spacing w:val="-3"/>
          <w:sz w:val="26"/>
          <w:szCs w:val="26"/>
          <w:lang w:val="en-GB" w:eastAsia="zh-HK"/>
        </w:rPr>
        <w:t>p</w:t>
      </w:r>
      <w:r w:rsidR="005E1F60" w:rsidRPr="00E0174B">
        <w:rPr>
          <w:color w:val="000000"/>
          <w:spacing w:val="-3"/>
          <w:sz w:val="26"/>
          <w:szCs w:val="26"/>
          <w:lang w:val="en-GB"/>
        </w:rPr>
        <w:t>roforma</w:t>
      </w:r>
      <w:proofErr w:type="spellEnd"/>
      <w:r w:rsidR="005E1F60" w:rsidRPr="00E0174B">
        <w:rPr>
          <w:color w:val="000000"/>
          <w:spacing w:val="-3"/>
          <w:sz w:val="26"/>
          <w:szCs w:val="26"/>
          <w:lang w:val="en-GB"/>
        </w:rPr>
        <w:t xml:space="preserve">.  For such corrections, only the units are to be so corrected, but not the numerical figures as filled in by </w:t>
      </w:r>
      <w:r w:rsidR="00304A9D" w:rsidRPr="00E0174B">
        <w:rPr>
          <w:color w:val="000000"/>
          <w:spacing w:val="-3"/>
          <w:sz w:val="26"/>
          <w:szCs w:val="26"/>
          <w:lang w:val="en-GB" w:eastAsia="zh-HK"/>
        </w:rPr>
        <w:t xml:space="preserve">the consultant </w:t>
      </w:r>
      <w:r w:rsidR="005E1F60" w:rsidRPr="00E0174B">
        <w:rPr>
          <w:color w:val="000000"/>
          <w:spacing w:val="-3"/>
          <w:sz w:val="26"/>
          <w:szCs w:val="26"/>
          <w:lang w:val="en-GB"/>
        </w:rPr>
        <w:t xml:space="preserve">in the </w:t>
      </w:r>
      <w:r w:rsidR="00304A9D" w:rsidRPr="00E0174B">
        <w:rPr>
          <w:color w:val="000000"/>
          <w:spacing w:val="-3"/>
          <w:sz w:val="26"/>
          <w:szCs w:val="26"/>
          <w:lang w:val="en-GB" w:eastAsia="zh-HK"/>
        </w:rPr>
        <w:t>Contract Data Part two (Section 2)</w:t>
      </w:r>
      <w:r w:rsidR="00377967" w:rsidRPr="00E0174B">
        <w:rPr>
          <w:color w:val="000000"/>
          <w:spacing w:val="-3"/>
          <w:sz w:val="26"/>
          <w:szCs w:val="26"/>
          <w:lang w:val="en-GB" w:eastAsia="zh-HK"/>
        </w:rPr>
        <w:t xml:space="preserve"> and/or Annexes A to E of the Fee Proposal</w:t>
      </w:r>
      <w:r w:rsidR="00304A9D" w:rsidRPr="00E0174B">
        <w:rPr>
          <w:color w:val="000000"/>
          <w:spacing w:val="-3"/>
          <w:sz w:val="26"/>
          <w:szCs w:val="26"/>
          <w:lang w:val="en-GB" w:eastAsia="zh-HK"/>
        </w:rPr>
        <w:t xml:space="preserve"> </w:t>
      </w:r>
      <w:r w:rsidR="005E1F60" w:rsidRPr="00E0174B">
        <w:rPr>
          <w:color w:val="000000"/>
          <w:spacing w:val="-3"/>
          <w:sz w:val="26"/>
          <w:szCs w:val="26"/>
          <w:lang w:val="en-GB"/>
        </w:rPr>
        <w:t xml:space="preserve">submitted.  </w:t>
      </w:r>
      <w:r w:rsidR="00815BDD">
        <w:rPr>
          <w:color w:val="000000"/>
          <w:spacing w:val="-3"/>
          <w:sz w:val="26"/>
          <w:szCs w:val="26"/>
          <w:lang w:val="en-GB"/>
        </w:rPr>
        <w:t>[</w:t>
      </w:r>
      <w:r w:rsidR="00815BDD" w:rsidRPr="000C5CA0">
        <w:rPr>
          <w:i/>
          <w:color w:val="0000FF"/>
          <w:spacing w:val="-3"/>
          <w:sz w:val="26"/>
          <w:szCs w:val="26"/>
          <w:lang w:val="en-GB" w:eastAsia="zh-HK"/>
        </w:rPr>
        <w:t>insert department</w:t>
      </w:r>
      <w:r w:rsidR="00815BDD" w:rsidRPr="000C5CA0">
        <w:rPr>
          <w:spacing w:val="-3"/>
          <w:sz w:val="26"/>
          <w:szCs w:val="26"/>
          <w:lang w:val="en-GB" w:eastAsia="zh-HK"/>
        </w:rPr>
        <w:t>]</w:t>
      </w:r>
      <w:r w:rsidR="00A928FF">
        <w:rPr>
          <w:spacing w:val="-3"/>
          <w:sz w:val="26"/>
          <w:szCs w:val="26"/>
          <w:lang w:val="en-GB" w:eastAsia="zh-HK"/>
        </w:rPr>
        <w:t xml:space="preserve"> </w:t>
      </w:r>
      <w:r w:rsidR="005E1F60" w:rsidRPr="00E0174B">
        <w:rPr>
          <w:color w:val="000000"/>
          <w:spacing w:val="-3"/>
          <w:sz w:val="26"/>
          <w:szCs w:val="26"/>
          <w:lang w:val="en-GB"/>
        </w:rPr>
        <w:t xml:space="preserve">will then seek confirmation from </w:t>
      </w:r>
      <w:r w:rsidR="00304A9D" w:rsidRPr="00E0174B">
        <w:rPr>
          <w:color w:val="000000"/>
          <w:spacing w:val="-3"/>
          <w:sz w:val="26"/>
          <w:szCs w:val="26"/>
          <w:lang w:val="en-GB" w:eastAsia="zh-HK"/>
        </w:rPr>
        <w:t>the consultant</w:t>
      </w:r>
      <w:r w:rsidR="005E1F60" w:rsidRPr="00E0174B">
        <w:rPr>
          <w:color w:val="000000"/>
          <w:spacing w:val="-3"/>
          <w:sz w:val="26"/>
          <w:szCs w:val="26"/>
          <w:lang w:val="en-GB"/>
        </w:rPr>
        <w:t xml:space="preserve"> to abide by the bid with units so corrected.  If </w:t>
      </w:r>
      <w:r w:rsidR="00304A9D" w:rsidRPr="00E0174B">
        <w:rPr>
          <w:color w:val="000000"/>
          <w:spacing w:val="-3"/>
          <w:sz w:val="26"/>
          <w:szCs w:val="26"/>
          <w:lang w:val="en-GB" w:eastAsia="zh-HK"/>
        </w:rPr>
        <w:t>the consultant</w:t>
      </w:r>
      <w:r w:rsidR="005E1F60" w:rsidRPr="00E0174B">
        <w:rPr>
          <w:color w:val="000000"/>
          <w:spacing w:val="-3"/>
          <w:sz w:val="26"/>
          <w:szCs w:val="26"/>
          <w:lang w:val="en-GB"/>
        </w:rPr>
        <w:t xml:space="preserve"> confirm</w:t>
      </w:r>
      <w:r w:rsidR="00304A9D" w:rsidRPr="00E0174B">
        <w:rPr>
          <w:color w:val="000000"/>
          <w:spacing w:val="-3"/>
          <w:sz w:val="26"/>
          <w:szCs w:val="26"/>
          <w:lang w:val="en-GB" w:eastAsia="zh-HK"/>
        </w:rPr>
        <w:t>s</w:t>
      </w:r>
      <w:r w:rsidR="005E1F60" w:rsidRPr="00E0174B">
        <w:rPr>
          <w:color w:val="000000"/>
          <w:spacing w:val="-3"/>
          <w:sz w:val="26"/>
          <w:szCs w:val="26"/>
          <w:lang w:val="en-GB"/>
        </w:rPr>
        <w:t xml:space="preserve"> </w:t>
      </w:r>
      <w:r w:rsidR="00304A9D" w:rsidRPr="00E0174B">
        <w:rPr>
          <w:color w:val="000000"/>
          <w:spacing w:val="-3"/>
          <w:sz w:val="26"/>
          <w:szCs w:val="26"/>
          <w:lang w:val="en-GB" w:eastAsia="zh-HK"/>
        </w:rPr>
        <w:t>his</w:t>
      </w:r>
      <w:r w:rsidR="005E1F60" w:rsidRPr="00E0174B">
        <w:rPr>
          <w:color w:val="000000"/>
          <w:spacing w:val="-3"/>
          <w:sz w:val="26"/>
          <w:szCs w:val="26"/>
          <w:lang w:val="en-GB"/>
        </w:rPr>
        <w:t xml:space="preserve"> agreement to abide by the bid with units corrected, the combined score assessment of </w:t>
      </w:r>
      <w:r w:rsidR="000D3CAE">
        <w:rPr>
          <w:color w:val="000000"/>
          <w:spacing w:val="-3"/>
          <w:sz w:val="26"/>
          <w:szCs w:val="26"/>
          <w:lang w:val="en-GB" w:eastAsia="zh-HK"/>
        </w:rPr>
        <w:t>T&amp;F</w:t>
      </w:r>
      <w:r w:rsidR="005E1F60" w:rsidRPr="00E0174B">
        <w:rPr>
          <w:color w:val="000000"/>
          <w:spacing w:val="-3"/>
          <w:sz w:val="26"/>
          <w:szCs w:val="26"/>
          <w:lang w:val="en-GB"/>
        </w:rPr>
        <w:t xml:space="preserve"> </w:t>
      </w:r>
      <w:r w:rsidR="00304A9D" w:rsidRPr="00E0174B">
        <w:rPr>
          <w:color w:val="000000"/>
          <w:spacing w:val="-3"/>
          <w:sz w:val="26"/>
          <w:szCs w:val="26"/>
          <w:lang w:val="en-GB" w:eastAsia="zh-HK"/>
        </w:rPr>
        <w:t>P</w:t>
      </w:r>
      <w:r w:rsidR="005E1F60" w:rsidRPr="00E0174B">
        <w:rPr>
          <w:color w:val="000000"/>
          <w:spacing w:val="-3"/>
          <w:sz w:val="26"/>
          <w:szCs w:val="26"/>
          <w:lang w:val="en-GB"/>
        </w:rPr>
        <w:t xml:space="preserve">roposals would then be </w:t>
      </w:r>
      <w:r w:rsidR="00304A9D" w:rsidRPr="00E0174B">
        <w:rPr>
          <w:color w:val="000000"/>
          <w:spacing w:val="-3"/>
          <w:sz w:val="26"/>
          <w:szCs w:val="26"/>
          <w:lang w:val="en-GB" w:eastAsia="zh-HK"/>
        </w:rPr>
        <w:t xml:space="preserve">continued </w:t>
      </w:r>
      <w:r w:rsidR="005E1F60" w:rsidRPr="00E0174B">
        <w:rPr>
          <w:color w:val="000000"/>
          <w:spacing w:val="-3"/>
          <w:sz w:val="26"/>
          <w:szCs w:val="26"/>
          <w:lang w:val="en-GB"/>
        </w:rPr>
        <w:t>in the prescribed manner in accordance with DEVB TC(W) No</w:t>
      </w:r>
      <w:r w:rsidR="000D3CAE">
        <w:rPr>
          <w:color w:val="000000"/>
          <w:spacing w:val="-3"/>
          <w:sz w:val="26"/>
          <w:szCs w:val="26"/>
          <w:lang w:val="en-GB"/>
        </w:rPr>
        <w:t>s</w:t>
      </w:r>
      <w:r w:rsidR="005E1F60" w:rsidRPr="00E0174B">
        <w:rPr>
          <w:color w:val="000000"/>
          <w:spacing w:val="-3"/>
          <w:sz w:val="26"/>
          <w:szCs w:val="26"/>
          <w:lang w:val="en-GB"/>
        </w:rPr>
        <w:t>. 2/2016</w:t>
      </w:r>
      <w:r w:rsidR="00377967" w:rsidRPr="00E0174B">
        <w:rPr>
          <w:color w:val="000000"/>
          <w:spacing w:val="-3"/>
          <w:sz w:val="26"/>
          <w:szCs w:val="26"/>
          <w:lang w:val="en-GB" w:eastAsia="zh-HK"/>
        </w:rPr>
        <w:t xml:space="preserve"> and 5/2018 and their subsequent updates (if any) </w:t>
      </w:r>
      <w:r w:rsidR="005E1F60" w:rsidRPr="00E0174B">
        <w:rPr>
          <w:color w:val="000000"/>
          <w:spacing w:val="-3"/>
          <w:sz w:val="26"/>
          <w:szCs w:val="26"/>
          <w:lang w:val="en-GB"/>
        </w:rPr>
        <w:t xml:space="preserve">on the basis of the proposed </w:t>
      </w:r>
      <w:r w:rsidR="00304A9D" w:rsidRPr="00E0174B">
        <w:rPr>
          <w:color w:val="000000"/>
          <w:spacing w:val="-3"/>
          <w:sz w:val="26"/>
          <w:szCs w:val="26"/>
          <w:lang w:val="en-GB" w:eastAsia="zh-HK"/>
        </w:rPr>
        <w:t xml:space="preserve">prices </w:t>
      </w:r>
      <w:r w:rsidR="005E1F60" w:rsidRPr="00E0174B">
        <w:rPr>
          <w:color w:val="000000"/>
          <w:spacing w:val="-3"/>
          <w:sz w:val="26"/>
          <w:szCs w:val="26"/>
          <w:lang w:val="en-GB"/>
        </w:rPr>
        <w:t xml:space="preserve">and/or rates with units so corrected and confirmed.  If </w:t>
      </w:r>
      <w:r w:rsidR="00304A9D" w:rsidRPr="00E0174B">
        <w:rPr>
          <w:color w:val="000000"/>
          <w:spacing w:val="-3"/>
          <w:sz w:val="26"/>
          <w:szCs w:val="26"/>
          <w:lang w:val="en-GB" w:eastAsia="zh-HK"/>
        </w:rPr>
        <w:t>the consultant</w:t>
      </w:r>
      <w:r w:rsidR="005E1F60" w:rsidRPr="00E0174B">
        <w:rPr>
          <w:color w:val="000000"/>
          <w:spacing w:val="-3"/>
          <w:sz w:val="26"/>
          <w:szCs w:val="26"/>
          <w:lang w:val="en-GB"/>
        </w:rPr>
        <w:t xml:space="preserve"> fail</w:t>
      </w:r>
      <w:r w:rsidR="00304A9D" w:rsidRPr="00E0174B">
        <w:rPr>
          <w:color w:val="000000"/>
          <w:spacing w:val="-3"/>
          <w:sz w:val="26"/>
          <w:szCs w:val="26"/>
          <w:lang w:val="en-GB" w:eastAsia="zh-HK"/>
        </w:rPr>
        <w:t>s</w:t>
      </w:r>
      <w:r w:rsidR="005E1F60" w:rsidRPr="00E0174B">
        <w:rPr>
          <w:color w:val="000000"/>
          <w:spacing w:val="-3"/>
          <w:sz w:val="26"/>
          <w:szCs w:val="26"/>
          <w:lang w:val="en-GB"/>
        </w:rPr>
        <w:t xml:space="preserve"> to confirm </w:t>
      </w:r>
      <w:r w:rsidR="00304A9D" w:rsidRPr="00E0174B">
        <w:rPr>
          <w:color w:val="000000"/>
          <w:spacing w:val="-3"/>
          <w:sz w:val="26"/>
          <w:szCs w:val="26"/>
          <w:lang w:val="en-GB" w:eastAsia="zh-HK"/>
        </w:rPr>
        <w:t xml:space="preserve">his </w:t>
      </w:r>
      <w:r w:rsidR="005E1F60" w:rsidRPr="00E0174B">
        <w:rPr>
          <w:color w:val="000000"/>
          <w:spacing w:val="-3"/>
          <w:sz w:val="26"/>
          <w:szCs w:val="26"/>
          <w:lang w:val="en-GB"/>
        </w:rPr>
        <w:t xml:space="preserve">agreement to abide by the bid with units so corrected in writing by a specified deadline, </w:t>
      </w:r>
      <w:r w:rsidR="00304A9D" w:rsidRPr="00E0174B">
        <w:rPr>
          <w:b/>
          <w:color w:val="000000"/>
          <w:spacing w:val="-3"/>
          <w:sz w:val="26"/>
          <w:szCs w:val="26"/>
          <w:lang w:val="en-GB" w:eastAsia="zh-HK"/>
        </w:rPr>
        <w:t>the consultant’s submissions shall not be considered further in the consultant selection exercise</w:t>
      </w:r>
      <w:r w:rsidR="00304A9D" w:rsidRPr="00E0174B">
        <w:rPr>
          <w:color w:val="000000"/>
          <w:spacing w:val="-3"/>
          <w:sz w:val="26"/>
          <w:szCs w:val="26"/>
          <w:lang w:val="en-GB" w:eastAsia="zh-HK"/>
        </w:rPr>
        <w:t>.</w:t>
      </w:r>
    </w:p>
    <w:p w:rsidR="005F126D" w:rsidRPr="00E0174B" w:rsidRDefault="005F126D" w:rsidP="005F126D">
      <w:pPr>
        <w:tabs>
          <w:tab w:val="left" w:pos="-720"/>
          <w:tab w:val="left" w:pos="0"/>
        </w:tabs>
        <w:suppressAutoHyphens/>
        <w:overflowPunct w:val="0"/>
        <w:autoSpaceDE w:val="0"/>
        <w:autoSpaceDN w:val="0"/>
        <w:adjustRightInd w:val="0"/>
        <w:ind w:left="709"/>
        <w:jc w:val="both"/>
        <w:textAlignment w:val="baseline"/>
        <w:rPr>
          <w:color w:val="000000"/>
          <w:spacing w:val="-3"/>
          <w:sz w:val="26"/>
          <w:szCs w:val="26"/>
          <w:lang w:val="en-GB"/>
        </w:rPr>
      </w:pPr>
    </w:p>
    <w:p w:rsidR="00377967" w:rsidRPr="00E0174B" w:rsidRDefault="00377967" w:rsidP="005E1F60">
      <w:pPr>
        <w:numPr>
          <w:ilvl w:val="0"/>
          <w:numId w:val="15"/>
        </w:numPr>
        <w:tabs>
          <w:tab w:val="clear" w:pos="1080"/>
          <w:tab w:val="left" w:pos="-720"/>
          <w:tab w:val="left" w:pos="0"/>
          <w:tab w:val="num" w:pos="709"/>
        </w:tabs>
        <w:suppressAutoHyphens/>
        <w:overflowPunct w:val="0"/>
        <w:autoSpaceDE w:val="0"/>
        <w:autoSpaceDN w:val="0"/>
        <w:adjustRightInd w:val="0"/>
        <w:ind w:left="709" w:hanging="709"/>
        <w:jc w:val="both"/>
        <w:textAlignment w:val="baseline"/>
        <w:rPr>
          <w:color w:val="000000"/>
          <w:spacing w:val="-3"/>
          <w:sz w:val="26"/>
          <w:szCs w:val="26"/>
          <w:lang w:val="en-GB"/>
        </w:rPr>
      </w:pPr>
      <w:r w:rsidRPr="00E0174B">
        <w:rPr>
          <w:b/>
          <w:color w:val="000000"/>
          <w:spacing w:val="-3"/>
          <w:sz w:val="26"/>
          <w:szCs w:val="26"/>
          <w:lang w:val="en-GB" w:eastAsia="zh-HK"/>
        </w:rPr>
        <w:t>[</w:t>
      </w:r>
      <w:r w:rsidRPr="00E0174B">
        <w:rPr>
          <w:b/>
          <w:i/>
          <w:color w:val="0000FF"/>
          <w:spacing w:val="-3"/>
          <w:sz w:val="26"/>
          <w:szCs w:val="26"/>
          <w:lang w:val="en-GB" w:eastAsia="zh-HK"/>
        </w:rPr>
        <w:t>Applicable for Option A</w:t>
      </w:r>
      <w:r w:rsidRPr="00E0174B">
        <w:rPr>
          <w:b/>
          <w:color w:val="000000"/>
          <w:spacing w:val="-3"/>
          <w:sz w:val="26"/>
          <w:szCs w:val="26"/>
          <w:lang w:val="en-GB" w:eastAsia="zh-HK"/>
        </w:rPr>
        <w:t>]</w:t>
      </w:r>
    </w:p>
    <w:p w:rsidR="005F126D" w:rsidRPr="00E0174B" w:rsidRDefault="005F126D" w:rsidP="008C0F77">
      <w:pPr>
        <w:tabs>
          <w:tab w:val="left" w:pos="-720"/>
          <w:tab w:val="left" w:pos="0"/>
        </w:tabs>
        <w:suppressAutoHyphens/>
        <w:overflowPunct w:val="0"/>
        <w:autoSpaceDE w:val="0"/>
        <w:autoSpaceDN w:val="0"/>
        <w:adjustRightInd w:val="0"/>
        <w:ind w:left="709"/>
        <w:jc w:val="both"/>
        <w:textAlignment w:val="baseline"/>
        <w:rPr>
          <w:color w:val="000000"/>
          <w:spacing w:val="-3"/>
          <w:sz w:val="26"/>
          <w:szCs w:val="26"/>
          <w:lang w:val="en-GB"/>
        </w:rPr>
      </w:pPr>
      <w:r w:rsidRPr="00E0174B">
        <w:rPr>
          <w:color w:val="000000"/>
          <w:spacing w:val="-3"/>
          <w:sz w:val="26"/>
          <w:szCs w:val="26"/>
          <w:lang w:val="en-GB"/>
        </w:rPr>
        <w:t xml:space="preserve">Where the </w:t>
      </w:r>
      <w:r w:rsidR="00F61044" w:rsidRPr="00E0174B">
        <w:rPr>
          <w:color w:val="000000"/>
          <w:spacing w:val="-3"/>
          <w:sz w:val="26"/>
          <w:szCs w:val="26"/>
          <w:lang w:val="en-GB" w:eastAsia="zh-HK"/>
        </w:rPr>
        <w:t xml:space="preserve">tendered total of the Prices </w:t>
      </w:r>
      <w:r w:rsidR="00C83DDA" w:rsidRPr="00E0174B">
        <w:rPr>
          <w:color w:val="000000"/>
          <w:spacing w:val="-3"/>
          <w:sz w:val="26"/>
          <w:szCs w:val="26"/>
          <w:lang w:val="en-GB" w:eastAsia="zh-HK"/>
        </w:rPr>
        <w:t xml:space="preserve">in the Contract Data Part two (Section 2) </w:t>
      </w:r>
      <w:r w:rsidRPr="00E0174B">
        <w:rPr>
          <w:color w:val="000000"/>
          <w:spacing w:val="-3"/>
          <w:sz w:val="26"/>
          <w:szCs w:val="26"/>
          <w:lang w:val="en-GB"/>
        </w:rPr>
        <w:t xml:space="preserve">is different from the total </w:t>
      </w:r>
      <w:r w:rsidR="002D7080" w:rsidRPr="00E0174B">
        <w:rPr>
          <w:color w:val="000000"/>
          <w:spacing w:val="-3"/>
          <w:sz w:val="26"/>
          <w:szCs w:val="26"/>
          <w:lang w:val="en-GB" w:eastAsia="zh-HK"/>
        </w:rPr>
        <w:t xml:space="preserve">of the prices </w:t>
      </w:r>
      <w:r w:rsidRPr="00E0174B">
        <w:rPr>
          <w:color w:val="000000"/>
          <w:spacing w:val="-3"/>
          <w:sz w:val="26"/>
          <w:szCs w:val="26"/>
          <w:lang w:val="en-GB"/>
        </w:rPr>
        <w:t xml:space="preserve">for all </w:t>
      </w:r>
      <w:r w:rsidR="00C83DDA" w:rsidRPr="00E0174B">
        <w:rPr>
          <w:color w:val="000000"/>
          <w:spacing w:val="-3"/>
          <w:sz w:val="26"/>
          <w:szCs w:val="26"/>
          <w:lang w:val="en-GB" w:eastAsia="zh-HK"/>
        </w:rPr>
        <w:t xml:space="preserve">phases </w:t>
      </w:r>
      <w:r w:rsidRPr="00E0174B">
        <w:rPr>
          <w:color w:val="000000"/>
          <w:spacing w:val="-3"/>
          <w:sz w:val="26"/>
          <w:szCs w:val="26"/>
          <w:lang w:val="en-GB"/>
        </w:rPr>
        <w:t xml:space="preserve">in the summary breakdown of </w:t>
      </w:r>
      <w:r w:rsidR="00C83DDA" w:rsidRPr="00E0174B">
        <w:rPr>
          <w:color w:val="000000"/>
          <w:spacing w:val="-3"/>
          <w:sz w:val="26"/>
          <w:szCs w:val="26"/>
          <w:lang w:val="en-GB" w:eastAsia="zh-HK"/>
        </w:rPr>
        <w:t>the tendered total of the Prices</w:t>
      </w:r>
      <w:r w:rsidRPr="00E0174B">
        <w:rPr>
          <w:color w:val="000000"/>
          <w:spacing w:val="-3"/>
          <w:sz w:val="26"/>
          <w:szCs w:val="26"/>
          <w:lang w:val="en-GB"/>
        </w:rPr>
        <w:t xml:space="preserve"> </w:t>
      </w:r>
      <w:r w:rsidR="00C83DDA" w:rsidRPr="00E0174B">
        <w:rPr>
          <w:color w:val="000000"/>
          <w:spacing w:val="-3"/>
          <w:sz w:val="26"/>
          <w:szCs w:val="26"/>
          <w:lang w:val="en-GB" w:eastAsia="zh-HK"/>
        </w:rPr>
        <w:t xml:space="preserve">in Annex A of the Fee Proposal </w:t>
      </w:r>
      <w:r w:rsidRPr="00E0174B">
        <w:rPr>
          <w:color w:val="000000"/>
          <w:spacing w:val="-3"/>
          <w:sz w:val="26"/>
          <w:szCs w:val="26"/>
          <w:lang w:val="en-GB"/>
        </w:rPr>
        <w:t xml:space="preserve">or </w:t>
      </w:r>
      <w:r w:rsidR="00C83DDA" w:rsidRPr="00E0174B">
        <w:rPr>
          <w:color w:val="000000"/>
          <w:spacing w:val="-3"/>
          <w:sz w:val="26"/>
          <w:szCs w:val="26"/>
          <w:lang w:val="en-GB" w:eastAsia="zh-HK"/>
        </w:rPr>
        <w:t>other discrepancies are identified,</w:t>
      </w:r>
      <w:r w:rsidRPr="00E0174B">
        <w:rPr>
          <w:color w:val="000000"/>
          <w:spacing w:val="-3"/>
          <w:sz w:val="26"/>
          <w:szCs w:val="26"/>
          <w:lang w:val="en-GB"/>
        </w:rPr>
        <w:t xml:space="preserve"> </w:t>
      </w:r>
      <w:r w:rsidR="00A8565C" w:rsidRPr="00E0174B">
        <w:rPr>
          <w:color w:val="000000"/>
          <w:spacing w:val="-3"/>
          <w:sz w:val="26"/>
          <w:szCs w:val="26"/>
          <w:lang w:val="en-GB" w:eastAsia="zh-HK"/>
        </w:rPr>
        <w:t xml:space="preserve">such as where </w:t>
      </w:r>
      <w:r w:rsidRPr="00E0174B">
        <w:rPr>
          <w:color w:val="000000"/>
          <w:spacing w:val="-3"/>
          <w:sz w:val="26"/>
          <w:szCs w:val="26"/>
          <w:lang w:val="en-GB"/>
        </w:rPr>
        <w:t xml:space="preserve">the manpower input in </w:t>
      </w:r>
      <w:r w:rsidR="00C83DDA" w:rsidRPr="00E0174B">
        <w:rPr>
          <w:color w:val="000000"/>
          <w:spacing w:val="-3"/>
          <w:sz w:val="26"/>
          <w:szCs w:val="26"/>
          <w:lang w:val="en-GB" w:eastAsia="zh-HK"/>
        </w:rPr>
        <w:t xml:space="preserve">Annex E of </w:t>
      </w:r>
      <w:r w:rsidRPr="00E0174B">
        <w:rPr>
          <w:color w:val="000000"/>
          <w:spacing w:val="-3"/>
          <w:sz w:val="26"/>
          <w:szCs w:val="26"/>
          <w:lang w:val="en-GB"/>
        </w:rPr>
        <w:t xml:space="preserve">the Fee Proposal does not tally with the Technical Proposal, </w:t>
      </w:r>
      <w:r w:rsidR="00F61044" w:rsidRPr="00E0174B">
        <w:rPr>
          <w:color w:val="000000"/>
          <w:spacing w:val="-3"/>
          <w:sz w:val="26"/>
          <w:szCs w:val="26"/>
          <w:lang w:val="en-GB" w:eastAsia="zh-HK"/>
        </w:rPr>
        <w:t xml:space="preserve">the consultant </w:t>
      </w:r>
      <w:r w:rsidRPr="00E0174B">
        <w:rPr>
          <w:color w:val="000000"/>
          <w:spacing w:val="-3"/>
          <w:sz w:val="26"/>
          <w:szCs w:val="26"/>
          <w:lang w:val="en-GB"/>
        </w:rPr>
        <w:t xml:space="preserve">will be asked to rectify the discrepancy by correcting arithmetic errors or making adjustments to the </w:t>
      </w:r>
      <w:r w:rsidR="00F61044" w:rsidRPr="00E0174B">
        <w:rPr>
          <w:color w:val="000000"/>
          <w:spacing w:val="-3"/>
          <w:sz w:val="26"/>
          <w:szCs w:val="26"/>
          <w:lang w:val="en-GB" w:eastAsia="zh-HK"/>
        </w:rPr>
        <w:t xml:space="preserve">“adjusted staff rate” </w:t>
      </w:r>
      <w:r w:rsidRPr="00E0174B">
        <w:rPr>
          <w:color w:val="000000"/>
          <w:spacing w:val="-3"/>
          <w:sz w:val="26"/>
          <w:szCs w:val="26"/>
          <w:lang w:val="en-GB"/>
        </w:rPr>
        <w:t>or amend</w:t>
      </w:r>
      <w:r w:rsidR="00C83DDA" w:rsidRPr="00E0174B">
        <w:rPr>
          <w:color w:val="000000"/>
          <w:spacing w:val="-3"/>
          <w:sz w:val="26"/>
          <w:szCs w:val="26"/>
          <w:lang w:val="en-GB"/>
        </w:rPr>
        <w:t xml:space="preserve">ing any information/data in the </w:t>
      </w:r>
      <w:r w:rsidRPr="00E0174B">
        <w:rPr>
          <w:color w:val="000000"/>
          <w:spacing w:val="-3"/>
          <w:sz w:val="26"/>
          <w:szCs w:val="26"/>
          <w:lang w:val="en-GB"/>
        </w:rPr>
        <w:t xml:space="preserve">Fee </w:t>
      </w:r>
      <w:r w:rsidR="00C83DDA" w:rsidRPr="00E0174B">
        <w:rPr>
          <w:color w:val="000000"/>
          <w:spacing w:val="-3"/>
          <w:sz w:val="26"/>
          <w:szCs w:val="26"/>
          <w:lang w:val="en-GB" w:eastAsia="zh-HK"/>
        </w:rPr>
        <w:t>P</w:t>
      </w:r>
      <w:r w:rsidRPr="00E0174B">
        <w:rPr>
          <w:color w:val="000000"/>
          <w:spacing w:val="-3"/>
          <w:sz w:val="26"/>
          <w:szCs w:val="26"/>
          <w:lang w:val="en-GB"/>
        </w:rPr>
        <w:t xml:space="preserve">roposal </w:t>
      </w:r>
      <w:r w:rsidR="00F61044" w:rsidRPr="00E0174B">
        <w:rPr>
          <w:color w:val="000000"/>
          <w:spacing w:val="-3"/>
          <w:sz w:val="26"/>
          <w:szCs w:val="26"/>
          <w:lang w:val="en-GB" w:eastAsia="zh-HK"/>
        </w:rPr>
        <w:t xml:space="preserve">subject to paragraph </w:t>
      </w:r>
      <w:r w:rsidR="00C4732D">
        <w:rPr>
          <w:color w:val="000000"/>
          <w:spacing w:val="-3"/>
          <w:sz w:val="26"/>
          <w:szCs w:val="26"/>
          <w:lang w:val="en-GB" w:eastAsia="zh-HK"/>
        </w:rPr>
        <w:t>14</w:t>
      </w:r>
      <w:r w:rsidR="00F61044" w:rsidRPr="00E0174B">
        <w:rPr>
          <w:color w:val="000000"/>
          <w:spacing w:val="-3"/>
          <w:sz w:val="26"/>
          <w:szCs w:val="26"/>
          <w:lang w:val="en-GB" w:eastAsia="zh-HK"/>
        </w:rPr>
        <w:t xml:space="preserve">(ii) below </w:t>
      </w:r>
      <w:r w:rsidRPr="00E0174B">
        <w:rPr>
          <w:color w:val="000000"/>
          <w:spacing w:val="-3"/>
          <w:sz w:val="26"/>
          <w:szCs w:val="26"/>
          <w:lang w:val="en-GB"/>
        </w:rPr>
        <w:t xml:space="preserve">to bring it in line with the </w:t>
      </w:r>
      <w:r w:rsidR="00C83DDA" w:rsidRPr="00E0174B">
        <w:rPr>
          <w:color w:val="000000"/>
          <w:spacing w:val="-3"/>
          <w:sz w:val="26"/>
          <w:szCs w:val="26"/>
          <w:lang w:val="en-GB" w:eastAsia="zh-HK"/>
        </w:rPr>
        <w:t xml:space="preserve">tendered total of the Prices in the Contract Data Part two (Section 2) </w:t>
      </w:r>
      <w:r w:rsidR="004A6F88" w:rsidRPr="00E0174B">
        <w:rPr>
          <w:color w:val="000000"/>
          <w:spacing w:val="-3"/>
          <w:sz w:val="26"/>
          <w:szCs w:val="26"/>
          <w:lang w:val="en-GB" w:eastAsia="zh-HK"/>
        </w:rPr>
        <w:t>and</w:t>
      </w:r>
      <w:r w:rsidR="00C83DDA" w:rsidRPr="00E0174B">
        <w:rPr>
          <w:color w:val="000000"/>
          <w:spacing w:val="-3"/>
          <w:sz w:val="26"/>
          <w:szCs w:val="26"/>
          <w:lang w:val="en-GB" w:eastAsia="zh-HK"/>
        </w:rPr>
        <w:t xml:space="preserve"> </w:t>
      </w:r>
      <w:r w:rsidR="004A6F88" w:rsidRPr="00E0174B">
        <w:rPr>
          <w:color w:val="000000"/>
          <w:spacing w:val="-3"/>
          <w:sz w:val="26"/>
          <w:szCs w:val="26"/>
          <w:lang w:val="en-GB" w:eastAsia="zh-HK"/>
        </w:rPr>
        <w:t xml:space="preserve">the manpower input in </w:t>
      </w:r>
      <w:r w:rsidR="00C83DDA" w:rsidRPr="00E0174B">
        <w:rPr>
          <w:color w:val="000000"/>
          <w:spacing w:val="-3"/>
          <w:sz w:val="26"/>
          <w:szCs w:val="26"/>
          <w:lang w:val="en-GB" w:eastAsia="zh-HK"/>
        </w:rPr>
        <w:t xml:space="preserve">the </w:t>
      </w:r>
      <w:r w:rsidRPr="00E0174B">
        <w:rPr>
          <w:color w:val="000000"/>
          <w:spacing w:val="-3"/>
          <w:sz w:val="26"/>
          <w:szCs w:val="26"/>
          <w:lang w:val="en-GB"/>
        </w:rPr>
        <w:t xml:space="preserve">Technical Proposal where appropriate. </w:t>
      </w:r>
      <w:r w:rsidR="00C83DDA" w:rsidRPr="00E0174B">
        <w:rPr>
          <w:color w:val="000000"/>
          <w:spacing w:val="-3"/>
          <w:sz w:val="26"/>
          <w:szCs w:val="26"/>
          <w:lang w:val="en-GB" w:eastAsia="zh-HK"/>
        </w:rPr>
        <w:t xml:space="preserve"> </w:t>
      </w:r>
      <w:r w:rsidR="006E15EA" w:rsidRPr="00E0174B">
        <w:rPr>
          <w:color w:val="000000"/>
          <w:spacing w:val="-3"/>
          <w:sz w:val="26"/>
          <w:szCs w:val="26"/>
          <w:lang w:val="en-GB"/>
        </w:rPr>
        <w:t xml:space="preserve">If </w:t>
      </w:r>
      <w:r w:rsidR="006E15EA" w:rsidRPr="00E0174B">
        <w:rPr>
          <w:color w:val="000000"/>
          <w:spacing w:val="-3"/>
          <w:sz w:val="26"/>
          <w:szCs w:val="26"/>
          <w:lang w:val="en-GB" w:eastAsia="zh-HK"/>
        </w:rPr>
        <w:t xml:space="preserve">the consultant </w:t>
      </w:r>
      <w:r w:rsidR="006E15EA" w:rsidRPr="00E0174B">
        <w:rPr>
          <w:color w:val="000000"/>
          <w:spacing w:val="-3"/>
          <w:sz w:val="26"/>
          <w:szCs w:val="26"/>
          <w:lang w:val="en-GB"/>
        </w:rPr>
        <w:t>fail</w:t>
      </w:r>
      <w:r w:rsidR="006E15EA" w:rsidRPr="00E0174B">
        <w:rPr>
          <w:color w:val="000000"/>
          <w:spacing w:val="-3"/>
          <w:sz w:val="26"/>
          <w:szCs w:val="26"/>
          <w:lang w:val="en-GB" w:eastAsia="zh-HK"/>
        </w:rPr>
        <w:t>s</w:t>
      </w:r>
      <w:r w:rsidR="006E15EA" w:rsidRPr="00E0174B">
        <w:rPr>
          <w:color w:val="000000"/>
          <w:spacing w:val="-3"/>
          <w:sz w:val="26"/>
          <w:szCs w:val="26"/>
          <w:lang w:val="en-GB"/>
        </w:rPr>
        <w:t xml:space="preserve"> to rectify the discrepanc</w:t>
      </w:r>
      <w:r w:rsidR="006E15EA" w:rsidRPr="00E0174B">
        <w:rPr>
          <w:color w:val="000000"/>
          <w:spacing w:val="-3"/>
          <w:sz w:val="26"/>
          <w:szCs w:val="26"/>
          <w:lang w:val="en-GB" w:eastAsia="zh-HK"/>
        </w:rPr>
        <w:t>ies</w:t>
      </w:r>
      <w:r w:rsidR="006E15EA" w:rsidRPr="00E0174B">
        <w:rPr>
          <w:color w:val="000000"/>
          <w:spacing w:val="-3"/>
          <w:sz w:val="26"/>
          <w:szCs w:val="26"/>
          <w:lang w:val="en-GB"/>
        </w:rPr>
        <w:t xml:space="preserve"> </w:t>
      </w:r>
      <w:r w:rsidR="006E15EA" w:rsidRPr="00E0174B">
        <w:rPr>
          <w:color w:val="000000"/>
          <w:spacing w:val="-3"/>
          <w:sz w:val="26"/>
          <w:szCs w:val="26"/>
          <w:lang w:val="en-GB" w:eastAsia="zh-HK"/>
        </w:rPr>
        <w:t xml:space="preserve">and </w:t>
      </w:r>
      <w:r w:rsidR="006E15EA" w:rsidRPr="00E0174B">
        <w:rPr>
          <w:color w:val="000000"/>
          <w:spacing w:val="-3"/>
          <w:sz w:val="26"/>
          <w:szCs w:val="26"/>
          <w:lang w:val="en-GB"/>
        </w:rPr>
        <w:t xml:space="preserve">confirm </w:t>
      </w:r>
      <w:r w:rsidR="006E15EA" w:rsidRPr="00E0174B">
        <w:rPr>
          <w:color w:val="000000"/>
          <w:spacing w:val="-3"/>
          <w:sz w:val="26"/>
          <w:szCs w:val="26"/>
          <w:lang w:val="en-GB" w:eastAsia="zh-HK"/>
        </w:rPr>
        <w:t xml:space="preserve">his </w:t>
      </w:r>
      <w:r w:rsidR="006E15EA" w:rsidRPr="00E0174B">
        <w:rPr>
          <w:color w:val="000000"/>
          <w:spacing w:val="-3"/>
          <w:sz w:val="26"/>
          <w:szCs w:val="26"/>
          <w:lang w:val="en-GB"/>
        </w:rPr>
        <w:t xml:space="preserve">agreement to abide by the bid with </w:t>
      </w:r>
      <w:r w:rsidR="006E15EA" w:rsidRPr="00E0174B">
        <w:rPr>
          <w:color w:val="000000"/>
          <w:spacing w:val="-3"/>
          <w:sz w:val="26"/>
          <w:szCs w:val="26"/>
          <w:lang w:val="en-GB" w:eastAsia="zh-HK"/>
        </w:rPr>
        <w:t xml:space="preserve">discrepancies </w:t>
      </w:r>
      <w:r w:rsidR="006E15EA" w:rsidRPr="00E0174B">
        <w:rPr>
          <w:color w:val="000000"/>
          <w:spacing w:val="-3"/>
          <w:sz w:val="26"/>
          <w:szCs w:val="26"/>
          <w:lang w:val="en-GB"/>
        </w:rPr>
        <w:t xml:space="preserve">so </w:t>
      </w:r>
      <w:r w:rsidR="006E15EA" w:rsidRPr="00E0174B">
        <w:rPr>
          <w:color w:val="000000"/>
          <w:spacing w:val="-3"/>
          <w:sz w:val="26"/>
          <w:szCs w:val="26"/>
          <w:lang w:val="en-GB" w:eastAsia="zh-HK"/>
        </w:rPr>
        <w:t>rectified in writing by a specified deadline</w:t>
      </w:r>
      <w:r w:rsidR="006E15EA" w:rsidRPr="00E0174B">
        <w:rPr>
          <w:color w:val="000000"/>
          <w:spacing w:val="-3"/>
          <w:sz w:val="26"/>
          <w:szCs w:val="26"/>
          <w:lang w:val="en-GB"/>
        </w:rPr>
        <w:t>,</w:t>
      </w:r>
      <w:r w:rsidRPr="00E0174B">
        <w:rPr>
          <w:color w:val="000000"/>
          <w:spacing w:val="-3"/>
          <w:sz w:val="26"/>
          <w:szCs w:val="26"/>
          <w:lang w:val="en-GB"/>
        </w:rPr>
        <w:t xml:space="preserve"> </w:t>
      </w:r>
      <w:r w:rsidR="00F61044" w:rsidRPr="00E0174B">
        <w:rPr>
          <w:b/>
          <w:color w:val="000000"/>
          <w:spacing w:val="-3"/>
          <w:sz w:val="26"/>
          <w:szCs w:val="26"/>
          <w:lang w:val="en-GB" w:eastAsia="zh-HK"/>
        </w:rPr>
        <w:t>the consultant’s submissions shall not be considered further in the consultant selection exercise</w:t>
      </w:r>
      <w:r w:rsidR="00F61044" w:rsidRPr="00E0174B">
        <w:rPr>
          <w:color w:val="000000"/>
          <w:spacing w:val="-3"/>
          <w:sz w:val="26"/>
          <w:szCs w:val="26"/>
          <w:lang w:val="en-GB" w:eastAsia="zh-HK"/>
        </w:rPr>
        <w:t>.</w:t>
      </w:r>
      <w:r w:rsidRPr="00E0174B">
        <w:rPr>
          <w:color w:val="000000"/>
          <w:spacing w:val="-3"/>
          <w:sz w:val="26"/>
          <w:szCs w:val="26"/>
          <w:lang w:val="en-GB"/>
        </w:rPr>
        <w:t xml:space="preserve"> </w:t>
      </w:r>
      <w:r w:rsidR="00F61044" w:rsidRPr="00E0174B">
        <w:rPr>
          <w:color w:val="000000"/>
          <w:spacing w:val="-3"/>
          <w:sz w:val="26"/>
          <w:szCs w:val="26"/>
          <w:lang w:val="en-GB" w:eastAsia="zh-HK"/>
        </w:rPr>
        <w:t xml:space="preserve"> However, the consultant is </w:t>
      </w:r>
      <w:r w:rsidRPr="00E0174B">
        <w:rPr>
          <w:color w:val="000000"/>
          <w:spacing w:val="-3"/>
          <w:sz w:val="26"/>
          <w:szCs w:val="26"/>
          <w:lang w:val="en-GB"/>
        </w:rPr>
        <w:t>not</w:t>
      </w:r>
      <w:r w:rsidR="00F61044" w:rsidRPr="00E0174B">
        <w:rPr>
          <w:color w:val="000000"/>
          <w:spacing w:val="-3"/>
          <w:sz w:val="26"/>
          <w:szCs w:val="26"/>
          <w:lang w:val="en-GB" w:eastAsia="zh-HK"/>
        </w:rPr>
        <w:t xml:space="preserve"> </w:t>
      </w:r>
      <w:r w:rsidRPr="00E0174B">
        <w:rPr>
          <w:color w:val="000000"/>
          <w:spacing w:val="-3"/>
          <w:sz w:val="26"/>
          <w:szCs w:val="26"/>
          <w:lang w:val="en-GB"/>
        </w:rPr>
        <w:t xml:space="preserve">allowed to make any adjustment to the </w:t>
      </w:r>
      <w:r w:rsidR="00F61044" w:rsidRPr="00E0174B">
        <w:rPr>
          <w:color w:val="000000"/>
          <w:spacing w:val="-3"/>
          <w:sz w:val="26"/>
          <w:szCs w:val="26"/>
          <w:lang w:val="en-GB" w:eastAsia="zh-HK"/>
        </w:rPr>
        <w:t>“tendered total of the Prices”</w:t>
      </w:r>
      <w:r w:rsidRPr="00E0174B">
        <w:rPr>
          <w:color w:val="000000"/>
          <w:spacing w:val="-3"/>
          <w:sz w:val="26"/>
          <w:szCs w:val="26"/>
          <w:lang w:val="en-GB"/>
        </w:rPr>
        <w:t xml:space="preserve">, </w:t>
      </w:r>
      <w:r w:rsidR="00377967" w:rsidRPr="00E0174B">
        <w:rPr>
          <w:color w:val="000000"/>
          <w:spacing w:val="-3"/>
          <w:sz w:val="26"/>
          <w:szCs w:val="26"/>
          <w:lang w:val="en-GB"/>
        </w:rPr>
        <w:t>the percentage adjustment factors for calculating</w:t>
      </w:r>
      <w:r w:rsidR="00377967" w:rsidRPr="00E0174B">
        <w:rPr>
          <w:color w:val="000000"/>
          <w:spacing w:val="-3"/>
          <w:sz w:val="26"/>
          <w:szCs w:val="26"/>
          <w:lang w:val="en-GB" w:eastAsia="zh-HK"/>
        </w:rPr>
        <w:t xml:space="preserve"> </w:t>
      </w:r>
      <w:r w:rsidR="00F61044" w:rsidRPr="00E0174B">
        <w:rPr>
          <w:color w:val="000000"/>
          <w:spacing w:val="-3"/>
          <w:sz w:val="26"/>
          <w:szCs w:val="26"/>
          <w:lang w:val="en-GB" w:eastAsia="zh-HK"/>
        </w:rPr>
        <w:t>the “</w:t>
      </w:r>
      <w:r w:rsidR="00F61044" w:rsidRPr="00E0174B">
        <w:rPr>
          <w:i/>
          <w:color w:val="000000"/>
          <w:spacing w:val="-3"/>
          <w:sz w:val="26"/>
          <w:szCs w:val="26"/>
          <w:lang w:val="en-GB" w:eastAsia="zh-HK"/>
        </w:rPr>
        <w:t>staff rates</w:t>
      </w:r>
      <w:r w:rsidR="00F61044" w:rsidRPr="00E0174B">
        <w:rPr>
          <w:color w:val="000000"/>
          <w:spacing w:val="-3"/>
          <w:sz w:val="26"/>
          <w:szCs w:val="26"/>
          <w:lang w:val="en-GB" w:eastAsia="zh-HK"/>
        </w:rPr>
        <w:t>”</w:t>
      </w:r>
      <w:r w:rsidRPr="00E0174B">
        <w:rPr>
          <w:color w:val="000000"/>
          <w:spacing w:val="-3"/>
          <w:sz w:val="26"/>
          <w:szCs w:val="26"/>
          <w:lang w:val="en-GB"/>
        </w:rPr>
        <w:t xml:space="preserve"> </w:t>
      </w:r>
      <w:r w:rsidR="00C4732D">
        <w:rPr>
          <w:color w:val="000000"/>
          <w:spacing w:val="-3"/>
          <w:sz w:val="26"/>
          <w:szCs w:val="26"/>
          <w:lang w:val="en-GB"/>
        </w:rPr>
        <w:t>[(</w:t>
      </w:r>
      <w:r w:rsidR="00C4732D" w:rsidRPr="00C4732D">
        <w:rPr>
          <w:i/>
          <w:color w:val="000000"/>
          <w:spacing w:val="-3"/>
          <w:sz w:val="26"/>
          <w:szCs w:val="26"/>
          <w:lang w:val="en-GB"/>
        </w:rPr>
        <w:t>if applicable</w:t>
      </w:r>
      <w:r w:rsidR="00C4732D">
        <w:rPr>
          <w:color w:val="000000"/>
          <w:spacing w:val="-3"/>
          <w:sz w:val="26"/>
          <w:szCs w:val="26"/>
          <w:lang w:val="en-GB"/>
        </w:rPr>
        <w:t xml:space="preserve">) </w:t>
      </w:r>
      <w:r w:rsidRPr="00E0174B">
        <w:rPr>
          <w:color w:val="000000"/>
          <w:spacing w:val="-3"/>
          <w:sz w:val="26"/>
          <w:szCs w:val="26"/>
          <w:lang w:val="en-GB"/>
        </w:rPr>
        <w:t>and</w:t>
      </w:r>
      <w:r w:rsidR="00F61044" w:rsidRPr="00E0174B">
        <w:rPr>
          <w:color w:val="000000"/>
          <w:spacing w:val="-3"/>
          <w:sz w:val="26"/>
          <w:szCs w:val="26"/>
          <w:lang w:val="en-GB" w:eastAsia="zh-HK"/>
        </w:rPr>
        <w:t xml:space="preserve"> the “</w:t>
      </w:r>
      <w:r w:rsidR="00377967" w:rsidRPr="00E0174B">
        <w:rPr>
          <w:i/>
          <w:color w:val="000000"/>
          <w:spacing w:val="-3"/>
          <w:sz w:val="26"/>
          <w:szCs w:val="26"/>
          <w:lang w:val="en-GB" w:eastAsia="zh-HK"/>
        </w:rPr>
        <w:t>RSS</w:t>
      </w:r>
      <w:r w:rsidR="00F61044" w:rsidRPr="00E0174B">
        <w:rPr>
          <w:i/>
          <w:color w:val="000000"/>
          <w:spacing w:val="-3"/>
          <w:sz w:val="26"/>
          <w:szCs w:val="26"/>
          <w:lang w:val="en-GB" w:eastAsia="zh-HK"/>
        </w:rPr>
        <w:t xml:space="preserve"> </w:t>
      </w:r>
      <w:r w:rsidRPr="00E0174B">
        <w:rPr>
          <w:i/>
          <w:color w:val="000000"/>
          <w:spacing w:val="-3"/>
          <w:sz w:val="26"/>
          <w:szCs w:val="26"/>
          <w:lang w:val="en-GB"/>
        </w:rPr>
        <w:t>on-cost rates</w:t>
      </w:r>
      <w:r w:rsidR="00F61044" w:rsidRPr="00E0174B">
        <w:rPr>
          <w:color w:val="000000"/>
          <w:spacing w:val="-3"/>
          <w:sz w:val="26"/>
          <w:szCs w:val="26"/>
          <w:lang w:val="en-GB" w:eastAsia="zh-HK"/>
        </w:rPr>
        <w:t>”</w:t>
      </w:r>
      <w:r w:rsidR="00C4732D">
        <w:rPr>
          <w:color w:val="000000"/>
          <w:spacing w:val="-3"/>
          <w:sz w:val="26"/>
          <w:szCs w:val="26"/>
          <w:lang w:val="en-GB" w:eastAsia="zh-HK"/>
        </w:rPr>
        <w:t>]</w:t>
      </w:r>
      <w:r w:rsidR="00F61044" w:rsidRPr="00E0174B">
        <w:rPr>
          <w:color w:val="000000"/>
          <w:spacing w:val="-3"/>
          <w:sz w:val="26"/>
          <w:szCs w:val="26"/>
          <w:lang w:val="en-GB" w:eastAsia="zh-HK"/>
        </w:rPr>
        <w:t xml:space="preserve"> in the Contract Data Part two (Section 2)</w:t>
      </w:r>
      <w:r w:rsidR="00377967" w:rsidRPr="00E0174B">
        <w:rPr>
          <w:color w:val="000000"/>
          <w:spacing w:val="-3"/>
          <w:sz w:val="26"/>
          <w:szCs w:val="26"/>
          <w:lang w:val="en-GB" w:eastAsia="zh-HK"/>
        </w:rPr>
        <w:t xml:space="preserve"> (except for the necessary corrections of the percentage adjustment factors pursuant to paragraph </w:t>
      </w:r>
      <w:r w:rsidR="00CA4CD6" w:rsidRPr="00E0174B">
        <w:rPr>
          <w:color w:val="000000"/>
          <w:spacing w:val="-3"/>
          <w:sz w:val="26"/>
          <w:szCs w:val="26"/>
          <w:lang w:val="en-GB" w:eastAsia="zh-HK"/>
        </w:rPr>
        <w:t>1</w:t>
      </w:r>
      <w:r w:rsidR="00CA4CD6">
        <w:rPr>
          <w:color w:val="000000"/>
          <w:spacing w:val="-3"/>
          <w:sz w:val="26"/>
          <w:szCs w:val="26"/>
          <w:lang w:val="en-GB" w:eastAsia="zh-HK"/>
        </w:rPr>
        <w:t>0</w:t>
      </w:r>
      <w:r w:rsidR="00CA4CD6" w:rsidRPr="00E0174B">
        <w:rPr>
          <w:color w:val="000000"/>
          <w:spacing w:val="-3"/>
          <w:sz w:val="26"/>
          <w:szCs w:val="26"/>
          <w:lang w:val="en-GB" w:eastAsia="zh-HK"/>
        </w:rPr>
        <w:t xml:space="preserve"> </w:t>
      </w:r>
      <w:r w:rsidR="00377967" w:rsidRPr="00E0174B">
        <w:rPr>
          <w:color w:val="000000"/>
          <w:spacing w:val="-3"/>
          <w:sz w:val="26"/>
          <w:szCs w:val="26"/>
          <w:lang w:val="en-GB" w:eastAsia="zh-HK"/>
        </w:rPr>
        <w:t xml:space="preserve">above </w:t>
      </w:r>
      <w:r w:rsidR="00CA4CD6">
        <w:rPr>
          <w:color w:val="000000"/>
          <w:spacing w:val="-3"/>
          <w:sz w:val="26"/>
          <w:szCs w:val="26"/>
          <w:lang w:val="en-GB"/>
        </w:rPr>
        <w:t>[(</w:t>
      </w:r>
      <w:r w:rsidR="00CA4CD6" w:rsidRPr="00C4732D">
        <w:rPr>
          <w:i/>
          <w:color w:val="000000"/>
          <w:spacing w:val="-3"/>
          <w:sz w:val="26"/>
          <w:szCs w:val="26"/>
          <w:lang w:val="en-GB"/>
        </w:rPr>
        <w:t>if applicable</w:t>
      </w:r>
      <w:r w:rsidR="00CA4CD6">
        <w:rPr>
          <w:color w:val="000000"/>
          <w:spacing w:val="-3"/>
          <w:sz w:val="26"/>
          <w:szCs w:val="26"/>
          <w:lang w:val="en-GB"/>
        </w:rPr>
        <w:t xml:space="preserve">) </w:t>
      </w:r>
      <w:r w:rsidR="00377967" w:rsidRPr="00E0174B">
        <w:rPr>
          <w:color w:val="000000"/>
          <w:spacing w:val="-3"/>
          <w:sz w:val="26"/>
          <w:szCs w:val="26"/>
          <w:lang w:val="en-GB" w:eastAsia="zh-HK"/>
        </w:rPr>
        <w:t>and</w:t>
      </w:r>
      <w:r w:rsidR="00A55137">
        <w:rPr>
          <w:color w:val="000000"/>
          <w:spacing w:val="-3"/>
          <w:sz w:val="26"/>
          <w:szCs w:val="26"/>
          <w:lang w:val="en-GB" w:eastAsia="zh-HK"/>
        </w:rPr>
        <w:t xml:space="preserve"> </w:t>
      </w:r>
      <w:r w:rsidR="00377967" w:rsidRPr="00E0174B">
        <w:rPr>
          <w:color w:val="000000"/>
          <w:spacing w:val="-3"/>
          <w:sz w:val="26"/>
          <w:szCs w:val="26"/>
          <w:lang w:val="en-GB" w:eastAsia="zh-HK"/>
        </w:rPr>
        <w:t>the “</w:t>
      </w:r>
      <w:r w:rsidR="00377967" w:rsidRPr="00E0174B">
        <w:rPr>
          <w:i/>
          <w:color w:val="000000"/>
          <w:spacing w:val="-3"/>
          <w:sz w:val="26"/>
          <w:szCs w:val="26"/>
          <w:lang w:val="en-GB" w:eastAsia="zh-HK"/>
        </w:rPr>
        <w:t>RSS on-cost rates</w:t>
      </w:r>
      <w:r w:rsidR="00377967" w:rsidRPr="00E0174B">
        <w:rPr>
          <w:color w:val="000000"/>
          <w:spacing w:val="-3"/>
          <w:sz w:val="26"/>
          <w:szCs w:val="26"/>
          <w:lang w:val="en-GB" w:eastAsia="zh-HK"/>
        </w:rPr>
        <w:t xml:space="preserve">” pursuant to paragraph </w:t>
      </w:r>
      <w:r w:rsidR="00CA4CD6" w:rsidRPr="00E0174B">
        <w:rPr>
          <w:color w:val="000000"/>
          <w:spacing w:val="-3"/>
          <w:sz w:val="26"/>
          <w:szCs w:val="26"/>
          <w:lang w:val="en-GB" w:eastAsia="zh-HK"/>
        </w:rPr>
        <w:t>1</w:t>
      </w:r>
      <w:r w:rsidR="00CA4CD6">
        <w:rPr>
          <w:color w:val="000000"/>
          <w:spacing w:val="-3"/>
          <w:sz w:val="26"/>
          <w:szCs w:val="26"/>
          <w:lang w:val="en-GB" w:eastAsia="zh-HK"/>
        </w:rPr>
        <w:t>1</w:t>
      </w:r>
      <w:r w:rsidR="00CA4CD6" w:rsidRPr="00E0174B">
        <w:rPr>
          <w:color w:val="000000"/>
          <w:spacing w:val="-3"/>
          <w:sz w:val="26"/>
          <w:szCs w:val="26"/>
          <w:lang w:val="en-GB" w:eastAsia="zh-HK"/>
        </w:rPr>
        <w:t xml:space="preserve"> </w:t>
      </w:r>
      <w:r w:rsidR="00377967" w:rsidRPr="00E0174B">
        <w:rPr>
          <w:color w:val="000000"/>
          <w:spacing w:val="-3"/>
          <w:sz w:val="26"/>
          <w:szCs w:val="26"/>
          <w:lang w:val="en-GB" w:eastAsia="zh-HK"/>
        </w:rPr>
        <w:t>above</w:t>
      </w:r>
      <w:r w:rsidR="00CA4CD6">
        <w:rPr>
          <w:color w:val="000000"/>
          <w:spacing w:val="-3"/>
          <w:sz w:val="26"/>
          <w:szCs w:val="26"/>
          <w:lang w:val="en-GB" w:eastAsia="zh-HK"/>
        </w:rPr>
        <w:t>]</w:t>
      </w:r>
      <w:r w:rsidR="00377967" w:rsidRPr="00E0174B">
        <w:rPr>
          <w:color w:val="000000"/>
          <w:spacing w:val="-3"/>
          <w:sz w:val="26"/>
          <w:szCs w:val="26"/>
          <w:lang w:val="en-GB" w:eastAsia="zh-HK"/>
        </w:rPr>
        <w:t>)</w:t>
      </w:r>
      <w:r w:rsidRPr="00E0174B">
        <w:rPr>
          <w:color w:val="000000"/>
          <w:spacing w:val="-3"/>
          <w:sz w:val="26"/>
          <w:szCs w:val="26"/>
          <w:lang w:val="en-GB"/>
        </w:rPr>
        <w:t>.</w:t>
      </w:r>
    </w:p>
    <w:p w:rsidR="006F5E48" w:rsidRPr="00E0174B" w:rsidRDefault="006F5E48" w:rsidP="006F5E48">
      <w:pPr>
        <w:tabs>
          <w:tab w:val="left" w:pos="-720"/>
          <w:tab w:val="left" w:pos="0"/>
        </w:tabs>
        <w:suppressAutoHyphens/>
        <w:overflowPunct w:val="0"/>
        <w:autoSpaceDE w:val="0"/>
        <w:autoSpaceDN w:val="0"/>
        <w:adjustRightInd w:val="0"/>
        <w:ind w:left="709"/>
        <w:jc w:val="both"/>
        <w:textAlignment w:val="baseline"/>
        <w:rPr>
          <w:color w:val="000000"/>
          <w:spacing w:val="-3"/>
          <w:sz w:val="26"/>
          <w:szCs w:val="26"/>
          <w:lang w:val="en-GB"/>
        </w:rPr>
      </w:pPr>
    </w:p>
    <w:p w:rsidR="00377967" w:rsidRPr="00E0174B" w:rsidRDefault="00377967" w:rsidP="008C0F77">
      <w:pPr>
        <w:tabs>
          <w:tab w:val="left" w:pos="-720"/>
          <w:tab w:val="left" w:pos="0"/>
        </w:tabs>
        <w:suppressAutoHyphens/>
        <w:overflowPunct w:val="0"/>
        <w:autoSpaceDE w:val="0"/>
        <w:autoSpaceDN w:val="0"/>
        <w:adjustRightInd w:val="0"/>
        <w:ind w:left="709"/>
        <w:jc w:val="both"/>
        <w:textAlignment w:val="baseline"/>
        <w:rPr>
          <w:color w:val="000000"/>
          <w:spacing w:val="-3"/>
          <w:sz w:val="26"/>
          <w:szCs w:val="26"/>
          <w:lang w:val="en-GB"/>
        </w:rPr>
      </w:pPr>
      <w:r w:rsidRPr="00E0174B">
        <w:rPr>
          <w:b/>
          <w:color w:val="000000"/>
          <w:spacing w:val="-3"/>
          <w:sz w:val="26"/>
          <w:szCs w:val="26"/>
          <w:lang w:val="en-GB" w:eastAsia="zh-HK"/>
        </w:rPr>
        <w:t>[</w:t>
      </w:r>
      <w:r w:rsidRPr="00E0174B">
        <w:rPr>
          <w:b/>
          <w:i/>
          <w:color w:val="0000FF"/>
          <w:spacing w:val="-3"/>
          <w:sz w:val="26"/>
          <w:szCs w:val="26"/>
          <w:lang w:val="en-GB" w:eastAsia="zh-HK"/>
        </w:rPr>
        <w:t>Applicable for Option C</w:t>
      </w:r>
      <w:r w:rsidRPr="00E0174B">
        <w:rPr>
          <w:b/>
          <w:color w:val="000000"/>
          <w:spacing w:val="-3"/>
          <w:sz w:val="26"/>
          <w:szCs w:val="26"/>
          <w:lang w:val="en-GB" w:eastAsia="zh-HK"/>
        </w:rPr>
        <w:t>]</w:t>
      </w:r>
    </w:p>
    <w:p w:rsidR="00ED64FD" w:rsidRPr="00E0174B" w:rsidRDefault="006F5E48" w:rsidP="008C0F77">
      <w:pPr>
        <w:tabs>
          <w:tab w:val="left" w:pos="-720"/>
          <w:tab w:val="left" w:pos="0"/>
        </w:tabs>
        <w:suppressAutoHyphens/>
        <w:overflowPunct w:val="0"/>
        <w:autoSpaceDE w:val="0"/>
        <w:autoSpaceDN w:val="0"/>
        <w:adjustRightInd w:val="0"/>
        <w:ind w:left="709"/>
        <w:jc w:val="both"/>
        <w:textAlignment w:val="baseline"/>
        <w:rPr>
          <w:color w:val="000000"/>
          <w:spacing w:val="-3"/>
          <w:sz w:val="26"/>
          <w:szCs w:val="26"/>
          <w:lang w:val="en-GB"/>
        </w:rPr>
      </w:pPr>
      <w:r w:rsidRPr="00E0174B">
        <w:rPr>
          <w:color w:val="000000"/>
          <w:spacing w:val="-3"/>
          <w:sz w:val="26"/>
          <w:szCs w:val="26"/>
          <w:lang w:val="en-GB"/>
        </w:rPr>
        <w:t xml:space="preserve">Where the </w:t>
      </w:r>
      <w:r w:rsidRPr="00E0174B">
        <w:rPr>
          <w:color w:val="000000"/>
          <w:spacing w:val="-3"/>
          <w:sz w:val="26"/>
          <w:szCs w:val="26"/>
          <w:lang w:val="en-GB" w:eastAsia="zh-HK"/>
        </w:rPr>
        <w:t>“</w:t>
      </w:r>
      <w:r w:rsidRPr="00E0174B">
        <w:rPr>
          <w:i/>
          <w:color w:val="000000"/>
          <w:spacing w:val="-3"/>
          <w:sz w:val="26"/>
          <w:szCs w:val="26"/>
          <w:lang w:val="en-GB" w:eastAsia="zh-HK"/>
        </w:rPr>
        <w:t>staff rates</w:t>
      </w:r>
      <w:r w:rsidRPr="00E0174B">
        <w:rPr>
          <w:color w:val="000000"/>
          <w:spacing w:val="-3"/>
          <w:sz w:val="26"/>
          <w:szCs w:val="26"/>
          <w:lang w:val="en-GB" w:eastAsia="zh-HK"/>
        </w:rPr>
        <w:t xml:space="preserve">” in the Contract Data Part two (Section 2) </w:t>
      </w:r>
      <w:r w:rsidRPr="00E0174B">
        <w:rPr>
          <w:color w:val="000000"/>
          <w:spacing w:val="-3"/>
          <w:sz w:val="26"/>
          <w:szCs w:val="26"/>
          <w:lang w:val="en-GB"/>
        </w:rPr>
        <w:t xml:space="preserve">is different from the </w:t>
      </w:r>
      <w:r w:rsidRPr="00E0174B">
        <w:rPr>
          <w:color w:val="000000"/>
          <w:spacing w:val="-3"/>
          <w:sz w:val="26"/>
          <w:szCs w:val="26"/>
          <w:lang w:val="en-GB" w:eastAsia="zh-HK"/>
        </w:rPr>
        <w:t>“</w:t>
      </w:r>
      <w:r w:rsidRPr="00E0174B">
        <w:rPr>
          <w:i/>
          <w:color w:val="000000"/>
          <w:spacing w:val="-3"/>
          <w:sz w:val="26"/>
          <w:szCs w:val="26"/>
          <w:lang w:val="en-GB"/>
        </w:rPr>
        <w:t xml:space="preserve">staff </w:t>
      </w:r>
      <w:r w:rsidRPr="00E0174B">
        <w:rPr>
          <w:i/>
          <w:color w:val="000000"/>
          <w:spacing w:val="-3"/>
          <w:sz w:val="26"/>
          <w:szCs w:val="26"/>
          <w:lang w:val="en-GB" w:eastAsia="zh-HK"/>
        </w:rPr>
        <w:t>rates</w:t>
      </w:r>
      <w:r w:rsidRPr="00E0174B">
        <w:rPr>
          <w:color w:val="000000"/>
          <w:spacing w:val="-3"/>
          <w:sz w:val="26"/>
          <w:szCs w:val="26"/>
          <w:lang w:val="en-GB" w:eastAsia="zh-HK"/>
        </w:rPr>
        <w:t xml:space="preserve">” quoted in the manning schedule in Annex E of the Fee Proposal </w:t>
      </w:r>
      <w:r w:rsidRPr="00E0174B">
        <w:rPr>
          <w:color w:val="000000"/>
          <w:spacing w:val="-3"/>
          <w:sz w:val="26"/>
          <w:szCs w:val="26"/>
          <w:lang w:val="en-GB"/>
        </w:rPr>
        <w:t xml:space="preserve">or </w:t>
      </w:r>
      <w:r w:rsidRPr="00E0174B">
        <w:rPr>
          <w:color w:val="000000"/>
          <w:spacing w:val="-3"/>
          <w:sz w:val="26"/>
          <w:szCs w:val="26"/>
          <w:lang w:val="en-GB" w:eastAsia="zh-HK"/>
        </w:rPr>
        <w:t>other discrepancies are identified,</w:t>
      </w:r>
      <w:r w:rsidRPr="00E0174B">
        <w:rPr>
          <w:color w:val="000000"/>
          <w:spacing w:val="-3"/>
          <w:sz w:val="26"/>
          <w:szCs w:val="26"/>
          <w:lang w:val="en-GB"/>
        </w:rPr>
        <w:t xml:space="preserve"> </w:t>
      </w:r>
      <w:r w:rsidR="00A8565C" w:rsidRPr="00E0174B">
        <w:rPr>
          <w:color w:val="000000"/>
          <w:spacing w:val="-3"/>
          <w:sz w:val="26"/>
          <w:szCs w:val="26"/>
          <w:lang w:val="en-GB" w:eastAsia="zh-HK"/>
        </w:rPr>
        <w:t xml:space="preserve">such as where </w:t>
      </w:r>
      <w:r w:rsidRPr="00E0174B">
        <w:rPr>
          <w:color w:val="000000"/>
          <w:spacing w:val="-3"/>
          <w:sz w:val="26"/>
          <w:szCs w:val="26"/>
          <w:lang w:val="en-GB"/>
        </w:rPr>
        <w:t xml:space="preserve">the manpower input in </w:t>
      </w:r>
      <w:r w:rsidRPr="00E0174B">
        <w:rPr>
          <w:color w:val="000000"/>
          <w:spacing w:val="-3"/>
          <w:sz w:val="26"/>
          <w:szCs w:val="26"/>
          <w:lang w:val="en-GB" w:eastAsia="zh-HK"/>
        </w:rPr>
        <w:t xml:space="preserve">Annex E of </w:t>
      </w:r>
      <w:r w:rsidRPr="00E0174B">
        <w:rPr>
          <w:color w:val="000000"/>
          <w:spacing w:val="-3"/>
          <w:sz w:val="26"/>
          <w:szCs w:val="26"/>
          <w:lang w:val="en-GB"/>
        </w:rPr>
        <w:t xml:space="preserve">the Fee Proposal does not tally with the Technical Proposal, </w:t>
      </w:r>
      <w:r w:rsidRPr="00E0174B">
        <w:rPr>
          <w:color w:val="000000"/>
          <w:spacing w:val="-3"/>
          <w:sz w:val="26"/>
          <w:szCs w:val="26"/>
          <w:lang w:val="en-GB" w:eastAsia="zh-HK"/>
        </w:rPr>
        <w:t xml:space="preserve">the consultant </w:t>
      </w:r>
      <w:r w:rsidRPr="00E0174B">
        <w:rPr>
          <w:color w:val="000000"/>
          <w:spacing w:val="-3"/>
          <w:sz w:val="26"/>
          <w:szCs w:val="26"/>
          <w:lang w:val="en-GB"/>
        </w:rPr>
        <w:t xml:space="preserve">will be asked to rectify the discrepancy by correcting arithmetic errors or making </w:t>
      </w:r>
      <w:r w:rsidRPr="00E0174B">
        <w:rPr>
          <w:color w:val="000000"/>
          <w:spacing w:val="-3"/>
          <w:sz w:val="26"/>
          <w:szCs w:val="26"/>
          <w:lang w:val="en-GB" w:eastAsia="zh-HK"/>
        </w:rPr>
        <w:t>correction</w:t>
      </w:r>
      <w:r w:rsidR="006E15EA" w:rsidRPr="00E0174B">
        <w:rPr>
          <w:color w:val="000000"/>
          <w:spacing w:val="-3"/>
          <w:sz w:val="26"/>
          <w:szCs w:val="26"/>
          <w:lang w:val="en-GB" w:eastAsia="zh-HK"/>
        </w:rPr>
        <w:t>s</w:t>
      </w:r>
      <w:r w:rsidRPr="00E0174B">
        <w:rPr>
          <w:color w:val="000000"/>
          <w:spacing w:val="-3"/>
          <w:sz w:val="26"/>
          <w:szCs w:val="26"/>
          <w:lang w:val="en-GB" w:eastAsia="zh-HK"/>
        </w:rPr>
        <w:t xml:space="preserve"> </w:t>
      </w:r>
      <w:r w:rsidRPr="00E0174B">
        <w:rPr>
          <w:color w:val="000000"/>
          <w:spacing w:val="-3"/>
          <w:sz w:val="26"/>
          <w:szCs w:val="26"/>
          <w:lang w:val="en-GB"/>
        </w:rPr>
        <w:t xml:space="preserve">to the </w:t>
      </w:r>
      <w:r w:rsidRPr="00E0174B">
        <w:rPr>
          <w:color w:val="000000"/>
          <w:spacing w:val="-3"/>
          <w:sz w:val="26"/>
          <w:szCs w:val="26"/>
          <w:lang w:val="en-GB" w:eastAsia="zh-HK"/>
        </w:rPr>
        <w:t>“</w:t>
      </w:r>
      <w:r w:rsidRPr="00E0174B">
        <w:rPr>
          <w:i/>
          <w:color w:val="000000"/>
          <w:spacing w:val="-3"/>
          <w:sz w:val="26"/>
          <w:szCs w:val="26"/>
          <w:lang w:val="en-GB" w:eastAsia="zh-HK"/>
        </w:rPr>
        <w:t>staff rates</w:t>
      </w:r>
      <w:r w:rsidRPr="00E0174B">
        <w:rPr>
          <w:color w:val="000000"/>
          <w:spacing w:val="-3"/>
          <w:sz w:val="26"/>
          <w:szCs w:val="26"/>
          <w:lang w:val="en-GB" w:eastAsia="zh-HK"/>
        </w:rPr>
        <w:t>” quoted in the manning schedule in Annex E of the Fee Proposal and</w:t>
      </w:r>
      <w:r w:rsidR="00BD6B8F" w:rsidRPr="00E0174B">
        <w:rPr>
          <w:color w:val="000000"/>
          <w:spacing w:val="-3"/>
          <w:sz w:val="26"/>
          <w:szCs w:val="26"/>
          <w:lang w:val="en-GB" w:eastAsia="zh-HK"/>
        </w:rPr>
        <w:t>/or</w:t>
      </w:r>
      <w:r w:rsidRPr="00E0174B">
        <w:rPr>
          <w:color w:val="000000"/>
          <w:spacing w:val="-3"/>
          <w:sz w:val="26"/>
          <w:szCs w:val="26"/>
          <w:lang w:val="en-GB" w:eastAsia="zh-HK"/>
        </w:rPr>
        <w:t xml:space="preserve"> the “tendered total of the Prices” in the Contract Data Part two (Section 2) </w:t>
      </w:r>
      <w:r w:rsidRPr="00E0174B">
        <w:rPr>
          <w:color w:val="000000"/>
          <w:spacing w:val="-3"/>
          <w:sz w:val="26"/>
          <w:szCs w:val="26"/>
          <w:lang w:val="en-GB"/>
        </w:rPr>
        <w:t xml:space="preserve">or amending any information/data in the Fee </w:t>
      </w:r>
      <w:r w:rsidRPr="00E0174B">
        <w:rPr>
          <w:color w:val="000000"/>
          <w:spacing w:val="-3"/>
          <w:sz w:val="26"/>
          <w:szCs w:val="26"/>
          <w:lang w:val="en-GB" w:eastAsia="zh-HK"/>
        </w:rPr>
        <w:t>P</w:t>
      </w:r>
      <w:r w:rsidRPr="00E0174B">
        <w:rPr>
          <w:color w:val="000000"/>
          <w:spacing w:val="-3"/>
          <w:sz w:val="26"/>
          <w:szCs w:val="26"/>
          <w:lang w:val="en-GB"/>
        </w:rPr>
        <w:t xml:space="preserve">roposal </w:t>
      </w:r>
      <w:r w:rsidRPr="00E0174B">
        <w:rPr>
          <w:color w:val="000000"/>
          <w:spacing w:val="-3"/>
          <w:sz w:val="26"/>
          <w:szCs w:val="26"/>
          <w:lang w:val="en-GB" w:eastAsia="zh-HK"/>
        </w:rPr>
        <w:t xml:space="preserve">subject to </w:t>
      </w:r>
      <w:r w:rsidRPr="00E0174B">
        <w:rPr>
          <w:color w:val="000000"/>
          <w:spacing w:val="-3"/>
          <w:sz w:val="26"/>
          <w:szCs w:val="26"/>
          <w:lang w:val="en-GB" w:eastAsia="zh-HK"/>
        </w:rPr>
        <w:lastRenderedPageBreak/>
        <w:t xml:space="preserve">paragraph </w:t>
      </w:r>
      <w:r w:rsidR="007A23CC" w:rsidRPr="00E0174B">
        <w:rPr>
          <w:color w:val="000000"/>
          <w:spacing w:val="-3"/>
          <w:sz w:val="26"/>
          <w:szCs w:val="26"/>
          <w:lang w:val="en-GB" w:eastAsia="zh-HK"/>
        </w:rPr>
        <w:t>1</w:t>
      </w:r>
      <w:r w:rsidR="007A23CC">
        <w:rPr>
          <w:color w:val="000000"/>
          <w:spacing w:val="-3"/>
          <w:sz w:val="26"/>
          <w:szCs w:val="26"/>
          <w:lang w:val="en-GB" w:eastAsia="zh-HK"/>
        </w:rPr>
        <w:t>4</w:t>
      </w:r>
      <w:r w:rsidRPr="00E0174B">
        <w:rPr>
          <w:color w:val="000000"/>
          <w:spacing w:val="-3"/>
          <w:sz w:val="26"/>
          <w:szCs w:val="26"/>
          <w:lang w:val="en-GB" w:eastAsia="zh-HK"/>
        </w:rPr>
        <w:t xml:space="preserve">(ii) below </w:t>
      </w:r>
      <w:r w:rsidRPr="00E0174B">
        <w:rPr>
          <w:color w:val="000000"/>
          <w:spacing w:val="-3"/>
          <w:sz w:val="26"/>
          <w:szCs w:val="26"/>
          <w:lang w:val="en-GB"/>
        </w:rPr>
        <w:t xml:space="preserve">to bring it in line with the </w:t>
      </w:r>
      <w:r w:rsidRPr="00E0174B">
        <w:rPr>
          <w:color w:val="000000"/>
          <w:spacing w:val="-3"/>
          <w:sz w:val="26"/>
          <w:szCs w:val="26"/>
          <w:lang w:val="en-GB" w:eastAsia="zh-HK"/>
        </w:rPr>
        <w:t>“</w:t>
      </w:r>
      <w:r w:rsidRPr="00E0174B">
        <w:rPr>
          <w:i/>
          <w:color w:val="000000"/>
          <w:spacing w:val="-3"/>
          <w:sz w:val="26"/>
          <w:szCs w:val="26"/>
          <w:lang w:val="en-GB" w:eastAsia="zh-HK"/>
        </w:rPr>
        <w:t>staff rates</w:t>
      </w:r>
      <w:r w:rsidRPr="00E0174B">
        <w:rPr>
          <w:color w:val="000000"/>
          <w:spacing w:val="-3"/>
          <w:sz w:val="26"/>
          <w:szCs w:val="26"/>
          <w:lang w:val="en-GB" w:eastAsia="zh-HK"/>
        </w:rPr>
        <w:t xml:space="preserve">” in the Contract Data Part two (Section 2) </w:t>
      </w:r>
      <w:r w:rsidR="004A6F88" w:rsidRPr="00E0174B">
        <w:rPr>
          <w:color w:val="000000"/>
          <w:spacing w:val="-3"/>
          <w:sz w:val="26"/>
          <w:szCs w:val="26"/>
          <w:lang w:val="en-GB" w:eastAsia="zh-HK"/>
        </w:rPr>
        <w:t>and</w:t>
      </w:r>
      <w:r w:rsidRPr="00E0174B">
        <w:rPr>
          <w:color w:val="000000"/>
          <w:spacing w:val="-3"/>
          <w:sz w:val="26"/>
          <w:szCs w:val="26"/>
          <w:lang w:val="en-GB" w:eastAsia="zh-HK"/>
        </w:rPr>
        <w:t xml:space="preserve"> </w:t>
      </w:r>
      <w:r w:rsidR="004A6F88" w:rsidRPr="00E0174B">
        <w:rPr>
          <w:color w:val="000000"/>
          <w:spacing w:val="-3"/>
          <w:sz w:val="26"/>
          <w:szCs w:val="26"/>
          <w:lang w:val="en-GB" w:eastAsia="zh-HK"/>
        </w:rPr>
        <w:t xml:space="preserve">the manpower input in </w:t>
      </w:r>
      <w:r w:rsidRPr="00E0174B">
        <w:rPr>
          <w:color w:val="000000"/>
          <w:spacing w:val="-3"/>
          <w:sz w:val="26"/>
          <w:szCs w:val="26"/>
          <w:lang w:val="en-GB" w:eastAsia="zh-HK"/>
        </w:rPr>
        <w:t xml:space="preserve">the </w:t>
      </w:r>
      <w:r w:rsidRPr="00E0174B">
        <w:rPr>
          <w:color w:val="000000"/>
          <w:spacing w:val="-3"/>
          <w:sz w:val="26"/>
          <w:szCs w:val="26"/>
          <w:lang w:val="en-GB"/>
        </w:rPr>
        <w:t xml:space="preserve">Technical Proposal where appropriate. </w:t>
      </w:r>
      <w:r w:rsidRPr="00E0174B">
        <w:rPr>
          <w:color w:val="000000"/>
          <w:spacing w:val="-3"/>
          <w:sz w:val="26"/>
          <w:szCs w:val="26"/>
          <w:lang w:val="en-GB" w:eastAsia="zh-HK"/>
        </w:rPr>
        <w:t xml:space="preserve"> </w:t>
      </w:r>
      <w:r w:rsidRPr="00E0174B">
        <w:rPr>
          <w:color w:val="000000"/>
          <w:spacing w:val="-3"/>
          <w:sz w:val="26"/>
          <w:szCs w:val="26"/>
          <w:lang w:val="en-GB"/>
        </w:rPr>
        <w:t xml:space="preserve">If </w:t>
      </w:r>
      <w:r w:rsidRPr="00E0174B">
        <w:rPr>
          <w:color w:val="000000"/>
          <w:spacing w:val="-3"/>
          <w:sz w:val="26"/>
          <w:szCs w:val="26"/>
          <w:lang w:val="en-GB" w:eastAsia="zh-HK"/>
        </w:rPr>
        <w:t xml:space="preserve">the consultant </w:t>
      </w:r>
      <w:r w:rsidRPr="00E0174B">
        <w:rPr>
          <w:color w:val="000000"/>
          <w:spacing w:val="-3"/>
          <w:sz w:val="26"/>
          <w:szCs w:val="26"/>
          <w:lang w:val="en-GB"/>
        </w:rPr>
        <w:t>fail</w:t>
      </w:r>
      <w:r w:rsidRPr="00E0174B">
        <w:rPr>
          <w:color w:val="000000"/>
          <w:spacing w:val="-3"/>
          <w:sz w:val="26"/>
          <w:szCs w:val="26"/>
          <w:lang w:val="en-GB" w:eastAsia="zh-HK"/>
        </w:rPr>
        <w:t>s</w:t>
      </w:r>
      <w:r w:rsidRPr="00E0174B">
        <w:rPr>
          <w:color w:val="000000"/>
          <w:spacing w:val="-3"/>
          <w:sz w:val="26"/>
          <w:szCs w:val="26"/>
          <w:lang w:val="en-GB"/>
        </w:rPr>
        <w:t xml:space="preserve"> to rectify the discrepanc</w:t>
      </w:r>
      <w:r w:rsidR="006E15EA" w:rsidRPr="00E0174B">
        <w:rPr>
          <w:color w:val="000000"/>
          <w:spacing w:val="-3"/>
          <w:sz w:val="26"/>
          <w:szCs w:val="26"/>
          <w:lang w:val="en-GB" w:eastAsia="zh-HK"/>
        </w:rPr>
        <w:t>ies</w:t>
      </w:r>
      <w:r w:rsidRPr="00E0174B">
        <w:rPr>
          <w:color w:val="000000"/>
          <w:spacing w:val="-3"/>
          <w:sz w:val="26"/>
          <w:szCs w:val="26"/>
          <w:lang w:val="en-GB"/>
        </w:rPr>
        <w:t xml:space="preserve"> </w:t>
      </w:r>
      <w:r w:rsidR="006E15EA" w:rsidRPr="00E0174B">
        <w:rPr>
          <w:color w:val="000000"/>
          <w:spacing w:val="-3"/>
          <w:sz w:val="26"/>
          <w:szCs w:val="26"/>
          <w:lang w:val="en-GB" w:eastAsia="zh-HK"/>
        </w:rPr>
        <w:t xml:space="preserve">and </w:t>
      </w:r>
      <w:r w:rsidR="006E15EA" w:rsidRPr="00E0174B">
        <w:rPr>
          <w:color w:val="000000"/>
          <w:spacing w:val="-3"/>
          <w:sz w:val="26"/>
          <w:szCs w:val="26"/>
          <w:lang w:val="en-GB"/>
        </w:rPr>
        <w:t xml:space="preserve">confirm </w:t>
      </w:r>
      <w:r w:rsidR="006E15EA" w:rsidRPr="00E0174B">
        <w:rPr>
          <w:color w:val="000000"/>
          <w:spacing w:val="-3"/>
          <w:sz w:val="26"/>
          <w:szCs w:val="26"/>
          <w:lang w:val="en-GB" w:eastAsia="zh-HK"/>
        </w:rPr>
        <w:t xml:space="preserve">his </w:t>
      </w:r>
      <w:r w:rsidR="006E15EA" w:rsidRPr="00E0174B">
        <w:rPr>
          <w:color w:val="000000"/>
          <w:spacing w:val="-3"/>
          <w:sz w:val="26"/>
          <w:szCs w:val="26"/>
          <w:lang w:val="en-GB"/>
        </w:rPr>
        <w:t xml:space="preserve">agreement to abide by the bid with </w:t>
      </w:r>
      <w:r w:rsidR="006E15EA" w:rsidRPr="00E0174B">
        <w:rPr>
          <w:color w:val="000000"/>
          <w:spacing w:val="-3"/>
          <w:sz w:val="26"/>
          <w:szCs w:val="26"/>
          <w:lang w:val="en-GB" w:eastAsia="zh-HK"/>
        </w:rPr>
        <w:t xml:space="preserve">discrepancies </w:t>
      </w:r>
      <w:r w:rsidR="006E15EA" w:rsidRPr="00E0174B">
        <w:rPr>
          <w:color w:val="000000"/>
          <w:spacing w:val="-3"/>
          <w:sz w:val="26"/>
          <w:szCs w:val="26"/>
          <w:lang w:val="en-GB"/>
        </w:rPr>
        <w:t xml:space="preserve">so </w:t>
      </w:r>
      <w:r w:rsidR="006E15EA" w:rsidRPr="00E0174B">
        <w:rPr>
          <w:color w:val="000000"/>
          <w:spacing w:val="-3"/>
          <w:sz w:val="26"/>
          <w:szCs w:val="26"/>
          <w:lang w:val="en-GB" w:eastAsia="zh-HK"/>
        </w:rPr>
        <w:t xml:space="preserve">rectified </w:t>
      </w:r>
      <w:r w:rsidRPr="00E0174B">
        <w:rPr>
          <w:color w:val="000000"/>
          <w:spacing w:val="-3"/>
          <w:sz w:val="26"/>
          <w:szCs w:val="26"/>
          <w:lang w:val="en-GB" w:eastAsia="zh-HK"/>
        </w:rPr>
        <w:t>in writing by a specified deadline</w:t>
      </w:r>
      <w:r w:rsidRPr="00E0174B">
        <w:rPr>
          <w:color w:val="000000"/>
          <w:spacing w:val="-3"/>
          <w:sz w:val="26"/>
          <w:szCs w:val="26"/>
          <w:lang w:val="en-GB"/>
        </w:rPr>
        <w:t xml:space="preserve">, </w:t>
      </w:r>
      <w:r w:rsidRPr="00E0174B">
        <w:rPr>
          <w:b/>
          <w:color w:val="000000"/>
          <w:spacing w:val="-3"/>
          <w:sz w:val="26"/>
          <w:szCs w:val="26"/>
          <w:lang w:val="en-GB" w:eastAsia="zh-HK"/>
        </w:rPr>
        <w:t>the consultant’s submissions shall not be considered further in the consultant selection exercise</w:t>
      </w:r>
      <w:r w:rsidRPr="00E0174B">
        <w:rPr>
          <w:color w:val="000000"/>
          <w:spacing w:val="-3"/>
          <w:sz w:val="26"/>
          <w:szCs w:val="26"/>
          <w:lang w:val="en-GB" w:eastAsia="zh-HK"/>
        </w:rPr>
        <w:t>.</w:t>
      </w:r>
      <w:r w:rsidRPr="00E0174B">
        <w:rPr>
          <w:color w:val="000000"/>
          <w:spacing w:val="-3"/>
          <w:sz w:val="26"/>
          <w:szCs w:val="26"/>
          <w:lang w:val="en-GB"/>
        </w:rPr>
        <w:t xml:space="preserve"> </w:t>
      </w:r>
      <w:r w:rsidRPr="00E0174B">
        <w:rPr>
          <w:color w:val="000000"/>
          <w:spacing w:val="-3"/>
          <w:sz w:val="26"/>
          <w:szCs w:val="26"/>
          <w:lang w:val="en-GB" w:eastAsia="zh-HK"/>
        </w:rPr>
        <w:t xml:space="preserve"> However, the consultant is </w:t>
      </w:r>
      <w:r w:rsidRPr="00E0174B">
        <w:rPr>
          <w:color w:val="000000"/>
          <w:spacing w:val="-3"/>
          <w:sz w:val="26"/>
          <w:szCs w:val="26"/>
          <w:lang w:val="en-GB"/>
        </w:rPr>
        <w:t>not</w:t>
      </w:r>
      <w:r w:rsidRPr="00E0174B">
        <w:rPr>
          <w:color w:val="000000"/>
          <w:spacing w:val="-3"/>
          <w:sz w:val="26"/>
          <w:szCs w:val="26"/>
          <w:lang w:val="en-GB" w:eastAsia="zh-HK"/>
        </w:rPr>
        <w:t xml:space="preserve"> </w:t>
      </w:r>
      <w:r w:rsidRPr="00E0174B">
        <w:rPr>
          <w:color w:val="000000"/>
          <w:spacing w:val="-3"/>
          <w:sz w:val="26"/>
          <w:szCs w:val="26"/>
          <w:lang w:val="en-GB"/>
        </w:rPr>
        <w:t xml:space="preserve">allowed to make any adjustment to the </w:t>
      </w:r>
      <w:r w:rsidRPr="00E0174B">
        <w:rPr>
          <w:color w:val="000000"/>
          <w:spacing w:val="-3"/>
          <w:sz w:val="26"/>
          <w:szCs w:val="26"/>
          <w:lang w:val="en-GB" w:eastAsia="zh-HK"/>
        </w:rPr>
        <w:t>“</w:t>
      </w:r>
      <w:r w:rsidRPr="00E0174B">
        <w:rPr>
          <w:i/>
          <w:color w:val="000000"/>
          <w:spacing w:val="-3"/>
          <w:sz w:val="26"/>
          <w:szCs w:val="26"/>
          <w:lang w:val="en-GB" w:eastAsia="zh-HK"/>
        </w:rPr>
        <w:t>staff rates</w:t>
      </w:r>
      <w:r w:rsidRPr="00E0174B">
        <w:rPr>
          <w:color w:val="000000"/>
          <w:spacing w:val="-3"/>
          <w:sz w:val="26"/>
          <w:szCs w:val="26"/>
          <w:lang w:val="en-GB" w:eastAsia="zh-HK"/>
        </w:rPr>
        <w:t>”</w:t>
      </w:r>
      <w:r w:rsidRPr="00E0174B">
        <w:rPr>
          <w:color w:val="000000"/>
          <w:spacing w:val="-3"/>
          <w:sz w:val="26"/>
          <w:szCs w:val="26"/>
          <w:lang w:val="en-GB"/>
        </w:rPr>
        <w:t xml:space="preserve"> </w:t>
      </w:r>
      <w:r w:rsidR="00C4732D">
        <w:rPr>
          <w:color w:val="000000"/>
          <w:spacing w:val="-3"/>
          <w:sz w:val="26"/>
          <w:szCs w:val="26"/>
          <w:lang w:val="en-GB"/>
        </w:rPr>
        <w:t>[(</w:t>
      </w:r>
      <w:r w:rsidR="00C4732D" w:rsidRPr="00C4732D">
        <w:rPr>
          <w:i/>
          <w:color w:val="000000"/>
          <w:spacing w:val="-3"/>
          <w:sz w:val="26"/>
          <w:szCs w:val="26"/>
          <w:lang w:val="en-GB"/>
        </w:rPr>
        <w:t>if applicable</w:t>
      </w:r>
      <w:r w:rsidR="00C4732D">
        <w:rPr>
          <w:color w:val="000000"/>
          <w:spacing w:val="-3"/>
          <w:sz w:val="26"/>
          <w:szCs w:val="26"/>
          <w:lang w:val="en-GB"/>
        </w:rPr>
        <w:t xml:space="preserve">) </w:t>
      </w:r>
      <w:r w:rsidRPr="00E0174B">
        <w:rPr>
          <w:color w:val="000000"/>
          <w:spacing w:val="-3"/>
          <w:sz w:val="26"/>
          <w:szCs w:val="26"/>
          <w:lang w:val="en-GB"/>
        </w:rPr>
        <w:t>and</w:t>
      </w:r>
      <w:r w:rsidRPr="00E0174B">
        <w:rPr>
          <w:color w:val="000000"/>
          <w:spacing w:val="-3"/>
          <w:sz w:val="26"/>
          <w:szCs w:val="26"/>
          <w:lang w:val="en-GB" w:eastAsia="zh-HK"/>
        </w:rPr>
        <w:t xml:space="preserve"> the “</w:t>
      </w:r>
      <w:r w:rsidR="00377967" w:rsidRPr="00E0174B">
        <w:rPr>
          <w:i/>
          <w:color w:val="000000"/>
          <w:spacing w:val="-3"/>
          <w:sz w:val="26"/>
          <w:szCs w:val="26"/>
          <w:lang w:val="en-GB" w:eastAsia="zh-HK"/>
        </w:rPr>
        <w:t>RSS</w:t>
      </w:r>
      <w:r w:rsidRPr="00E0174B">
        <w:rPr>
          <w:i/>
          <w:color w:val="000000"/>
          <w:spacing w:val="-3"/>
          <w:sz w:val="26"/>
          <w:szCs w:val="26"/>
          <w:lang w:val="en-GB" w:eastAsia="zh-HK"/>
        </w:rPr>
        <w:t xml:space="preserve"> </w:t>
      </w:r>
      <w:r w:rsidRPr="00E0174B">
        <w:rPr>
          <w:i/>
          <w:color w:val="000000"/>
          <w:spacing w:val="-3"/>
          <w:sz w:val="26"/>
          <w:szCs w:val="26"/>
          <w:lang w:val="en-GB"/>
        </w:rPr>
        <w:t>on-cost rates</w:t>
      </w:r>
      <w:r w:rsidRPr="00E0174B">
        <w:rPr>
          <w:color w:val="000000"/>
          <w:spacing w:val="-3"/>
          <w:sz w:val="26"/>
          <w:szCs w:val="26"/>
          <w:lang w:val="en-GB" w:eastAsia="zh-HK"/>
        </w:rPr>
        <w:t>”</w:t>
      </w:r>
      <w:r w:rsidR="00C4732D">
        <w:rPr>
          <w:color w:val="000000"/>
          <w:spacing w:val="-3"/>
          <w:sz w:val="26"/>
          <w:szCs w:val="26"/>
          <w:lang w:val="en-GB" w:eastAsia="zh-HK"/>
        </w:rPr>
        <w:t>]</w:t>
      </w:r>
      <w:r w:rsidRPr="00E0174B">
        <w:rPr>
          <w:color w:val="000000"/>
          <w:spacing w:val="-3"/>
          <w:sz w:val="26"/>
          <w:szCs w:val="26"/>
          <w:lang w:val="en-GB" w:eastAsia="zh-HK"/>
        </w:rPr>
        <w:t xml:space="preserve"> in the Contract Data Part two (Section 2)</w:t>
      </w:r>
      <w:r w:rsidR="00377967" w:rsidRPr="00E0174B">
        <w:rPr>
          <w:color w:val="000000"/>
          <w:spacing w:val="-3"/>
          <w:sz w:val="26"/>
          <w:szCs w:val="26"/>
          <w:lang w:val="en-GB" w:eastAsia="zh-HK"/>
        </w:rPr>
        <w:t xml:space="preserve"> (except for the necessary corrections of the “</w:t>
      </w:r>
      <w:r w:rsidR="00377967" w:rsidRPr="00E0174B">
        <w:rPr>
          <w:i/>
          <w:color w:val="000000"/>
          <w:spacing w:val="-3"/>
          <w:sz w:val="26"/>
          <w:szCs w:val="26"/>
          <w:lang w:val="en-GB" w:eastAsia="zh-HK"/>
        </w:rPr>
        <w:t>staff rates</w:t>
      </w:r>
      <w:r w:rsidR="00377967" w:rsidRPr="00E0174B">
        <w:rPr>
          <w:color w:val="000000"/>
          <w:spacing w:val="-3"/>
          <w:sz w:val="26"/>
          <w:szCs w:val="26"/>
          <w:lang w:val="en-GB" w:eastAsia="zh-HK"/>
        </w:rPr>
        <w:t xml:space="preserve">” pursuant to paragraph </w:t>
      </w:r>
      <w:r w:rsidR="00CA4CD6" w:rsidRPr="00E0174B">
        <w:rPr>
          <w:color w:val="000000"/>
          <w:spacing w:val="-3"/>
          <w:sz w:val="26"/>
          <w:szCs w:val="26"/>
          <w:lang w:val="en-GB" w:eastAsia="zh-HK"/>
        </w:rPr>
        <w:t>1</w:t>
      </w:r>
      <w:r w:rsidR="00CA4CD6">
        <w:rPr>
          <w:color w:val="000000"/>
          <w:spacing w:val="-3"/>
          <w:sz w:val="26"/>
          <w:szCs w:val="26"/>
          <w:lang w:val="en-GB" w:eastAsia="zh-HK"/>
        </w:rPr>
        <w:t>0</w:t>
      </w:r>
      <w:r w:rsidR="00CA4CD6" w:rsidRPr="00E0174B">
        <w:rPr>
          <w:color w:val="000000"/>
          <w:spacing w:val="-3"/>
          <w:sz w:val="26"/>
          <w:szCs w:val="26"/>
          <w:lang w:val="en-GB" w:eastAsia="zh-HK"/>
        </w:rPr>
        <w:t xml:space="preserve"> </w:t>
      </w:r>
      <w:r w:rsidR="00377967" w:rsidRPr="00E0174B">
        <w:rPr>
          <w:color w:val="000000"/>
          <w:spacing w:val="-3"/>
          <w:sz w:val="26"/>
          <w:szCs w:val="26"/>
          <w:lang w:val="en-GB" w:eastAsia="zh-HK"/>
        </w:rPr>
        <w:t xml:space="preserve">above </w:t>
      </w:r>
      <w:r w:rsidR="00C4732D">
        <w:rPr>
          <w:color w:val="000000"/>
          <w:spacing w:val="-3"/>
          <w:sz w:val="26"/>
          <w:szCs w:val="26"/>
          <w:lang w:val="en-GB"/>
        </w:rPr>
        <w:t>[(</w:t>
      </w:r>
      <w:r w:rsidR="00C4732D" w:rsidRPr="00C4732D">
        <w:rPr>
          <w:i/>
          <w:color w:val="000000"/>
          <w:spacing w:val="-3"/>
          <w:sz w:val="26"/>
          <w:szCs w:val="26"/>
          <w:lang w:val="en-GB"/>
        </w:rPr>
        <w:t>if applicable</w:t>
      </w:r>
      <w:r w:rsidR="00C4732D" w:rsidRPr="00C4732D">
        <w:rPr>
          <w:color w:val="000000"/>
          <w:spacing w:val="-3"/>
          <w:sz w:val="26"/>
          <w:szCs w:val="26"/>
          <w:lang w:val="en-GB"/>
        </w:rPr>
        <w:t>)</w:t>
      </w:r>
      <w:r w:rsidR="00C4732D">
        <w:rPr>
          <w:color w:val="000000"/>
          <w:spacing w:val="-3"/>
          <w:sz w:val="26"/>
          <w:szCs w:val="26"/>
          <w:lang w:val="en-GB"/>
        </w:rPr>
        <w:t xml:space="preserve"> </w:t>
      </w:r>
      <w:proofErr w:type="gramStart"/>
      <w:r w:rsidR="00377967" w:rsidRPr="00E0174B">
        <w:rPr>
          <w:color w:val="000000"/>
          <w:spacing w:val="-3"/>
          <w:sz w:val="26"/>
          <w:szCs w:val="26"/>
          <w:lang w:val="en-GB" w:eastAsia="zh-HK"/>
        </w:rPr>
        <w:t>and</w:t>
      </w:r>
      <w:r w:rsidR="003B6BBA">
        <w:rPr>
          <w:color w:val="000000"/>
          <w:spacing w:val="-3"/>
          <w:sz w:val="26"/>
          <w:szCs w:val="26"/>
          <w:lang w:val="en-GB" w:eastAsia="zh-HK"/>
        </w:rPr>
        <w:t xml:space="preserve"> </w:t>
      </w:r>
      <w:r w:rsidR="00377967" w:rsidRPr="00E0174B">
        <w:rPr>
          <w:color w:val="000000"/>
          <w:spacing w:val="-3"/>
          <w:sz w:val="26"/>
          <w:szCs w:val="26"/>
          <w:lang w:val="en-GB" w:eastAsia="zh-HK"/>
        </w:rPr>
        <w:t xml:space="preserve"> the</w:t>
      </w:r>
      <w:proofErr w:type="gramEnd"/>
      <w:r w:rsidR="00377967" w:rsidRPr="00E0174B">
        <w:rPr>
          <w:color w:val="000000"/>
          <w:spacing w:val="-3"/>
          <w:sz w:val="26"/>
          <w:szCs w:val="26"/>
          <w:lang w:val="en-GB" w:eastAsia="zh-HK"/>
        </w:rPr>
        <w:t xml:space="preserve"> “</w:t>
      </w:r>
      <w:r w:rsidR="00377967" w:rsidRPr="00E0174B">
        <w:rPr>
          <w:i/>
          <w:color w:val="000000"/>
          <w:spacing w:val="-3"/>
          <w:sz w:val="26"/>
          <w:szCs w:val="26"/>
          <w:lang w:val="en-GB" w:eastAsia="zh-HK"/>
        </w:rPr>
        <w:t>RSS on-cost rates</w:t>
      </w:r>
      <w:r w:rsidR="00377967" w:rsidRPr="00E0174B">
        <w:rPr>
          <w:color w:val="000000"/>
          <w:spacing w:val="-3"/>
          <w:sz w:val="26"/>
          <w:szCs w:val="26"/>
          <w:lang w:val="en-GB" w:eastAsia="zh-HK"/>
        </w:rPr>
        <w:t xml:space="preserve">” pursuant to paragraph </w:t>
      </w:r>
      <w:r w:rsidR="00CA4CD6" w:rsidRPr="00E0174B">
        <w:rPr>
          <w:color w:val="000000"/>
          <w:spacing w:val="-3"/>
          <w:sz w:val="26"/>
          <w:szCs w:val="26"/>
          <w:lang w:val="en-GB" w:eastAsia="zh-HK"/>
        </w:rPr>
        <w:t>1</w:t>
      </w:r>
      <w:r w:rsidR="00CA4CD6">
        <w:rPr>
          <w:color w:val="000000"/>
          <w:spacing w:val="-3"/>
          <w:sz w:val="26"/>
          <w:szCs w:val="26"/>
          <w:lang w:val="en-GB" w:eastAsia="zh-HK"/>
        </w:rPr>
        <w:t>1</w:t>
      </w:r>
      <w:r w:rsidR="00CA4CD6" w:rsidRPr="00E0174B">
        <w:rPr>
          <w:color w:val="000000"/>
          <w:spacing w:val="-3"/>
          <w:sz w:val="26"/>
          <w:szCs w:val="26"/>
          <w:lang w:val="en-GB" w:eastAsia="zh-HK"/>
        </w:rPr>
        <w:t xml:space="preserve"> </w:t>
      </w:r>
      <w:r w:rsidR="00377967" w:rsidRPr="00E0174B">
        <w:rPr>
          <w:color w:val="000000"/>
          <w:spacing w:val="-3"/>
          <w:sz w:val="26"/>
          <w:szCs w:val="26"/>
          <w:lang w:val="en-GB" w:eastAsia="zh-HK"/>
        </w:rPr>
        <w:t>above</w:t>
      </w:r>
      <w:r w:rsidR="00C4732D">
        <w:rPr>
          <w:color w:val="000000"/>
          <w:spacing w:val="-3"/>
          <w:sz w:val="26"/>
          <w:szCs w:val="26"/>
          <w:lang w:val="en-GB" w:eastAsia="zh-HK"/>
        </w:rPr>
        <w:t>]</w:t>
      </w:r>
      <w:r w:rsidR="00377967" w:rsidRPr="00E0174B">
        <w:rPr>
          <w:color w:val="000000"/>
          <w:spacing w:val="-3"/>
          <w:sz w:val="26"/>
          <w:szCs w:val="26"/>
          <w:lang w:val="en-GB" w:eastAsia="zh-HK"/>
        </w:rPr>
        <w:t>)</w:t>
      </w:r>
      <w:r w:rsidRPr="00E0174B">
        <w:rPr>
          <w:color w:val="000000"/>
          <w:spacing w:val="-3"/>
          <w:sz w:val="26"/>
          <w:szCs w:val="26"/>
          <w:lang w:val="en-GB"/>
        </w:rPr>
        <w:t>.</w:t>
      </w:r>
    </w:p>
    <w:p w:rsidR="00ED64FD" w:rsidRPr="00E0174B" w:rsidRDefault="00ED64FD" w:rsidP="00ED64FD">
      <w:pPr>
        <w:tabs>
          <w:tab w:val="left" w:pos="-720"/>
          <w:tab w:val="left" w:pos="0"/>
        </w:tabs>
        <w:suppressAutoHyphens/>
        <w:overflowPunct w:val="0"/>
        <w:autoSpaceDE w:val="0"/>
        <w:autoSpaceDN w:val="0"/>
        <w:adjustRightInd w:val="0"/>
        <w:ind w:left="709"/>
        <w:jc w:val="both"/>
        <w:textAlignment w:val="baseline"/>
        <w:rPr>
          <w:color w:val="000000"/>
          <w:spacing w:val="-3"/>
          <w:sz w:val="26"/>
          <w:szCs w:val="26"/>
          <w:lang w:val="en-GB"/>
        </w:rPr>
      </w:pPr>
    </w:p>
    <w:p w:rsidR="00ED64FD" w:rsidRPr="00E0174B" w:rsidRDefault="00ED64FD" w:rsidP="00ED64FD">
      <w:pPr>
        <w:numPr>
          <w:ilvl w:val="0"/>
          <w:numId w:val="15"/>
        </w:numPr>
        <w:tabs>
          <w:tab w:val="clear" w:pos="1080"/>
          <w:tab w:val="left" w:pos="-720"/>
          <w:tab w:val="left" w:pos="0"/>
          <w:tab w:val="num" w:pos="709"/>
        </w:tabs>
        <w:suppressAutoHyphens/>
        <w:overflowPunct w:val="0"/>
        <w:autoSpaceDE w:val="0"/>
        <w:autoSpaceDN w:val="0"/>
        <w:adjustRightInd w:val="0"/>
        <w:ind w:left="709" w:hanging="709"/>
        <w:jc w:val="both"/>
        <w:textAlignment w:val="baseline"/>
        <w:rPr>
          <w:color w:val="000000"/>
          <w:spacing w:val="-3"/>
          <w:sz w:val="26"/>
          <w:szCs w:val="26"/>
          <w:lang w:val="en-GB"/>
        </w:rPr>
      </w:pPr>
      <w:r w:rsidRPr="00E0174B">
        <w:rPr>
          <w:color w:val="000000"/>
          <w:spacing w:val="-3"/>
          <w:sz w:val="26"/>
          <w:szCs w:val="26"/>
          <w:lang w:val="en-GB" w:eastAsia="zh-HK"/>
        </w:rPr>
        <w:t xml:space="preserve">The </w:t>
      </w:r>
      <w:r w:rsidR="00DA60B1" w:rsidRPr="00E0174B">
        <w:rPr>
          <w:color w:val="000000"/>
          <w:spacing w:val="-3"/>
          <w:sz w:val="26"/>
          <w:szCs w:val="26"/>
          <w:lang w:val="en-GB" w:eastAsia="zh-HK"/>
        </w:rPr>
        <w:t>following correction rules shall be applied to</w:t>
      </w:r>
      <w:r w:rsidR="00E80C04" w:rsidRPr="00E0174B">
        <w:rPr>
          <w:color w:val="000000"/>
          <w:spacing w:val="-3"/>
          <w:sz w:val="26"/>
          <w:szCs w:val="26"/>
          <w:lang w:val="en-GB" w:eastAsia="zh-HK"/>
        </w:rPr>
        <w:t xml:space="preserve"> </w:t>
      </w:r>
      <w:r w:rsidRPr="00E0174B">
        <w:rPr>
          <w:color w:val="000000"/>
          <w:spacing w:val="-3"/>
          <w:sz w:val="26"/>
          <w:szCs w:val="26"/>
          <w:lang w:val="en-GB" w:eastAsia="zh-HK"/>
        </w:rPr>
        <w:t xml:space="preserve">the </w:t>
      </w:r>
      <w:r w:rsidRPr="00E0174B">
        <w:rPr>
          <w:i/>
          <w:color w:val="000000"/>
          <w:spacing w:val="-3"/>
          <w:sz w:val="26"/>
          <w:szCs w:val="26"/>
          <w:lang w:val="en-GB" w:eastAsia="zh-HK"/>
        </w:rPr>
        <w:t>activity schedule</w:t>
      </w:r>
      <w:r w:rsidR="00DA60B1" w:rsidRPr="00E0174B">
        <w:rPr>
          <w:color w:val="000000"/>
          <w:spacing w:val="-3"/>
          <w:sz w:val="26"/>
          <w:szCs w:val="26"/>
          <w:lang w:val="en-GB" w:eastAsia="zh-HK"/>
        </w:rPr>
        <w:t>:</w:t>
      </w:r>
      <w:r w:rsidRPr="00E0174B">
        <w:rPr>
          <w:color w:val="000000"/>
          <w:spacing w:val="-3"/>
          <w:sz w:val="26"/>
          <w:szCs w:val="26"/>
          <w:lang w:val="en-GB" w:eastAsia="zh-HK"/>
        </w:rPr>
        <w:t xml:space="preserve">  </w:t>
      </w:r>
    </w:p>
    <w:p w:rsidR="00ED64FD" w:rsidRPr="00E0174B" w:rsidRDefault="00ED64FD" w:rsidP="00ED64FD">
      <w:pPr>
        <w:pStyle w:val="af3"/>
        <w:rPr>
          <w:color w:val="000000"/>
          <w:spacing w:val="-3"/>
          <w:sz w:val="26"/>
          <w:szCs w:val="26"/>
          <w:lang w:val="en-GB" w:eastAsia="zh-HK"/>
        </w:rPr>
      </w:pPr>
    </w:p>
    <w:p w:rsidR="00272E49" w:rsidRPr="00E0174B" w:rsidRDefault="00272E49" w:rsidP="00272E49">
      <w:pPr>
        <w:pStyle w:val="af3"/>
        <w:numPr>
          <w:ilvl w:val="2"/>
          <w:numId w:val="15"/>
        </w:numPr>
        <w:tabs>
          <w:tab w:val="clear" w:pos="2160"/>
          <w:tab w:val="num" w:pos="1418"/>
        </w:tabs>
        <w:ind w:left="1418" w:hanging="709"/>
        <w:jc w:val="both"/>
        <w:rPr>
          <w:color w:val="000000"/>
          <w:spacing w:val="-3"/>
          <w:sz w:val="26"/>
          <w:szCs w:val="26"/>
          <w:lang w:val="en-GB" w:eastAsia="zh-HK"/>
        </w:rPr>
      </w:pPr>
      <w:r w:rsidRPr="00E0174B">
        <w:rPr>
          <w:color w:val="000000"/>
          <w:spacing w:val="-3"/>
          <w:sz w:val="26"/>
          <w:szCs w:val="26"/>
          <w:lang w:val="en-GB" w:eastAsia="zh-HK"/>
        </w:rPr>
        <w:t>The price for each activity shall be inserted as a percentage of the tendered total of the Prices.</w:t>
      </w:r>
    </w:p>
    <w:p w:rsidR="00034D92" w:rsidRPr="00E0174B" w:rsidRDefault="00034D92" w:rsidP="00034D92">
      <w:pPr>
        <w:pStyle w:val="af3"/>
        <w:rPr>
          <w:color w:val="000000"/>
          <w:spacing w:val="-3"/>
          <w:sz w:val="26"/>
          <w:szCs w:val="26"/>
          <w:lang w:val="en-GB" w:eastAsia="zh-HK"/>
        </w:rPr>
      </w:pPr>
    </w:p>
    <w:p w:rsidR="00272E49" w:rsidRPr="00E0174B" w:rsidRDefault="00272E49" w:rsidP="00034D92">
      <w:pPr>
        <w:pStyle w:val="af3"/>
        <w:numPr>
          <w:ilvl w:val="2"/>
          <w:numId w:val="15"/>
        </w:numPr>
        <w:tabs>
          <w:tab w:val="clear" w:pos="2160"/>
          <w:tab w:val="num" w:pos="1418"/>
        </w:tabs>
        <w:ind w:left="1418" w:hanging="709"/>
        <w:jc w:val="both"/>
        <w:rPr>
          <w:color w:val="000000"/>
          <w:spacing w:val="-3"/>
          <w:sz w:val="26"/>
          <w:szCs w:val="26"/>
          <w:lang w:val="en-GB" w:eastAsia="zh-HK"/>
        </w:rPr>
      </w:pPr>
      <w:r w:rsidRPr="00E0174B">
        <w:rPr>
          <w:color w:val="000000"/>
          <w:spacing w:val="-3"/>
          <w:sz w:val="26"/>
          <w:szCs w:val="26"/>
          <w:lang w:val="en-GB" w:eastAsia="zh-HK"/>
        </w:rPr>
        <w:t xml:space="preserve">Where there is no </w:t>
      </w:r>
      <w:r w:rsidR="007E56AC">
        <w:rPr>
          <w:color w:val="000000"/>
          <w:spacing w:val="-3"/>
          <w:sz w:val="26"/>
          <w:szCs w:val="26"/>
          <w:lang w:val="en-GB" w:eastAsia="zh-HK"/>
        </w:rPr>
        <w:t>percentage</w:t>
      </w:r>
      <w:r w:rsidR="007E56AC" w:rsidRPr="00E0174B">
        <w:rPr>
          <w:color w:val="000000"/>
          <w:spacing w:val="-3"/>
          <w:sz w:val="26"/>
          <w:szCs w:val="26"/>
          <w:lang w:val="en-GB" w:eastAsia="zh-HK"/>
        </w:rPr>
        <w:t xml:space="preserve"> </w:t>
      </w:r>
      <w:r w:rsidRPr="00E0174B">
        <w:rPr>
          <w:color w:val="000000"/>
          <w:spacing w:val="-3"/>
          <w:sz w:val="26"/>
          <w:szCs w:val="26"/>
          <w:lang w:val="en-GB" w:eastAsia="zh-HK"/>
        </w:rPr>
        <w:t xml:space="preserve">or an illegible </w:t>
      </w:r>
      <w:r w:rsidR="005F22DD">
        <w:rPr>
          <w:color w:val="000000"/>
          <w:spacing w:val="-3"/>
          <w:sz w:val="26"/>
          <w:szCs w:val="26"/>
          <w:lang w:val="en-GB" w:eastAsia="zh-HK"/>
        </w:rPr>
        <w:t>percentage</w:t>
      </w:r>
      <w:r w:rsidR="00034D92" w:rsidRPr="00E0174B">
        <w:rPr>
          <w:color w:val="000000"/>
          <w:spacing w:val="-3"/>
          <w:sz w:val="26"/>
          <w:szCs w:val="26"/>
          <w:lang w:val="en-GB" w:eastAsia="zh-HK"/>
        </w:rPr>
        <w:t xml:space="preserve"> </w:t>
      </w:r>
      <w:r w:rsidRPr="00E0174B">
        <w:rPr>
          <w:color w:val="000000"/>
          <w:spacing w:val="-3"/>
          <w:sz w:val="26"/>
          <w:szCs w:val="26"/>
          <w:lang w:val="en-GB" w:eastAsia="zh-HK"/>
        </w:rPr>
        <w:t xml:space="preserve">inserted against any activity, it shall be deemed that the price for the activity has been allowed in </w:t>
      </w:r>
      <w:r w:rsidR="005F22DD">
        <w:rPr>
          <w:color w:val="000000"/>
          <w:spacing w:val="-3"/>
          <w:sz w:val="26"/>
          <w:szCs w:val="26"/>
          <w:lang w:val="en-GB" w:eastAsia="zh-HK"/>
        </w:rPr>
        <w:t>percentage</w:t>
      </w:r>
      <w:r w:rsidR="00CA4CD6">
        <w:rPr>
          <w:color w:val="000000"/>
          <w:spacing w:val="-3"/>
          <w:sz w:val="26"/>
          <w:szCs w:val="26"/>
          <w:lang w:val="en-GB" w:eastAsia="zh-HK"/>
        </w:rPr>
        <w:t>s</w:t>
      </w:r>
      <w:r w:rsidRPr="00E0174B">
        <w:rPr>
          <w:color w:val="000000"/>
          <w:spacing w:val="-3"/>
          <w:sz w:val="26"/>
          <w:szCs w:val="26"/>
          <w:lang w:val="en-GB" w:eastAsia="zh-HK"/>
        </w:rPr>
        <w:t xml:space="preserve"> entered elsewhere in the </w:t>
      </w:r>
      <w:r w:rsidRPr="00E0174B">
        <w:rPr>
          <w:i/>
          <w:color w:val="000000"/>
          <w:spacing w:val="-3"/>
          <w:sz w:val="26"/>
          <w:szCs w:val="26"/>
          <w:lang w:val="en-GB" w:eastAsia="zh-HK"/>
        </w:rPr>
        <w:t>activity schedule</w:t>
      </w:r>
      <w:r w:rsidRPr="00E0174B">
        <w:rPr>
          <w:color w:val="000000"/>
          <w:spacing w:val="-3"/>
          <w:sz w:val="26"/>
          <w:szCs w:val="26"/>
          <w:lang w:val="en-GB" w:eastAsia="zh-HK"/>
        </w:rPr>
        <w:t xml:space="preserve"> and the </w:t>
      </w:r>
      <w:r w:rsidR="00034D92" w:rsidRPr="00E0174B">
        <w:rPr>
          <w:color w:val="000000"/>
          <w:spacing w:val="-3"/>
          <w:sz w:val="26"/>
          <w:szCs w:val="26"/>
          <w:lang w:val="en-GB" w:eastAsia="zh-HK"/>
        </w:rPr>
        <w:t>percentage</w:t>
      </w:r>
      <w:r w:rsidRPr="00E0174B">
        <w:rPr>
          <w:color w:val="000000"/>
          <w:spacing w:val="-3"/>
          <w:sz w:val="26"/>
          <w:szCs w:val="26"/>
          <w:lang w:val="en-GB" w:eastAsia="zh-HK"/>
        </w:rPr>
        <w:t xml:space="preserve"> shall therefore be </w:t>
      </w:r>
      <w:r w:rsidR="00034D92" w:rsidRPr="00E0174B">
        <w:rPr>
          <w:color w:val="000000"/>
          <w:spacing w:val="-3"/>
          <w:sz w:val="26"/>
          <w:szCs w:val="26"/>
          <w:lang w:val="en-GB" w:eastAsia="zh-HK"/>
        </w:rPr>
        <w:t xml:space="preserve">marked </w:t>
      </w:r>
      <w:r w:rsidRPr="00E0174B">
        <w:rPr>
          <w:color w:val="000000"/>
          <w:spacing w:val="-3"/>
          <w:sz w:val="26"/>
          <w:szCs w:val="26"/>
          <w:lang w:val="en-GB" w:eastAsia="zh-HK"/>
        </w:rPr>
        <w:t>as zero.</w:t>
      </w:r>
    </w:p>
    <w:p w:rsidR="00034D92" w:rsidRPr="00E0174B" w:rsidRDefault="00034D92" w:rsidP="00034D92">
      <w:pPr>
        <w:pStyle w:val="af3"/>
        <w:rPr>
          <w:color w:val="000000"/>
          <w:spacing w:val="-3"/>
          <w:sz w:val="26"/>
          <w:szCs w:val="26"/>
          <w:lang w:val="en-GB" w:eastAsia="zh-HK"/>
        </w:rPr>
      </w:pPr>
    </w:p>
    <w:p w:rsidR="00272E49" w:rsidRPr="00E0174B" w:rsidRDefault="00272E49" w:rsidP="00FE0EB2">
      <w:pPr>
        <w:pStyle w:val="af3"/>
        <w:numPr>
          <w:ilvl w:val="2"/>
          <w:numId w:val="15"/>
        </w:numPr>
        <w:tabs>
          <w:tab w:val="clear" w:pos="2160"/>
          <w:tab w:val="num" w:pos="1418"/>
        </w:tabs>
        <w:ind w:left="1418" w:hanging="709"/>
        <w:jc w:val="both"/>
        <w:rPr>
          <w:color w:val="000000"/>
          <w:spacing w:val="-3"/>
          <w:sz w:val="26"/>
          <w:szCs w:val="26"/>
          <w:lang w:val="en-GB" w:eastAsia="zh-HK"/>
        </w:rPr>
      </w:pPr>
      <w:r w:rsidRPr="00E0174B">
        <w:rPr>
          <w:color w:val="000000"/>
          <w:spacing w:val="-3"/>
          <w:sz w:val="26"/>
          <w:szCs w:val="26"/>
          <w:lang w:val="en-GB" w:eastAsia="zh-HK"/>
        </w:rPr>
        <w:t xml:space="preserve">If one or more pages of the </w:t>
      </w:r>
      <w:r w:rsidRPr="00E0174B">
        <w:rPr>
          <w:i/>
          <w:color w:val="000000"/>
          <w:spacing w:val="-3"/>
          <w:sz w:val="26"/>
          <w:szCs w:val="26"/>
          <w:lang w:val="en-GB" w:eastAsia="zh-HK"/>
        </w:rPr>
        <w:t>activity schedule</w:t>
      </w:r>
      <w:r w:rsidRPr="00E0174B">
        <w:rPr>
          <w:color w:val="000000"/>
          <w:spacing w:val="-3"/>
          <w:sz w:val="26"/>
          <w:szCs w:val="26"/>
          <w:lang w:val="en-GB" w:eastAsia="zh-HK"/>
        </w:rPr>
        <w:t xml:space="preserve"> </w:t>
      </w:r>
      <w:r w:rsidR="00982D8A" w:rsidRPr="00E0174B">
        <w:rPr>
          <w:color w:val="000000"/>
          <w:spacing w:val="-3"/>
          <w:sz w:val="26"/>
          <w:szCs w:val="26"/>
          <w:lang w:val="en-GB" w:eastAsia="zh-HK"/>
        </w:rPr>
        <w:t xml:space="preserve">or </w:t>
      </w:r>
      <w:r w:rsidR="00FE0EB2" w:rsidRPr="00E0174B">
        <w:rPr>
          <w:color w:val="000000"/>
          <w:spacing w:val="-3"/>
          <w:sz w:val="26"/>
          <w:szCs w:val="26"/>
          <w:lang w:val="en-GB" w:eastAsia="zh-HK"/>
        </w:rPr>
        <w:t xml:space="preserve">any </w:t>
      </w:r>
      <w:r w:rsidR="00982D8A" w:rsidRPr="00E0174B">
        <w:rPr>
          <w:color w:val="000000"/>
          <w:spacing w:val="-3"/>
          <w:sz w:val="26"/>
          <w:szCs w:val="26"/>
          <w:lang w:val="en-GB" w:eastAsia="zh-HK"/>
        </w:rPr>
        <w:t xml:space="preserve">minimum item of activities shown in the </w:t>
      </w:r>
      <w:proofErr w:type="spellStart"/>
      <w:r w:rsidR="00982D8A" w:rsidRPr="00E0174B">
        <w:rPr>
          <w:color w:val="000000"/>
          <w:spacing w:val="-3"/>
          <w:sz w:val="26"/>
          <w:szCs w:val="26"/>
          <w:lang w:val="en-GB" w:eastAsia="zh-HK"/>
        </w:rPr>
        <w:t>proforma</w:t>
      </w:r>
      <w:proofErr w:type="spellEnd"/>
      <w:r w:rsidR="00982D8A" w:rsidRPr="00E0174B">
        <w:rPr>
          <w:color w:val="000000"/>
          <w:spacing w:val="-3"/>
          <w:sz w:val="26"/>
          <w:szCs w:val="26"/>
          <w:lang w:val="en-GB" w:eastAsia="zh-HK"/>
        </w:rPr>
        <w:t xml:space="preserve"> for the </w:t>
      </w:r>
      <w:r w:rsidR="00982D8A" w:rsidRPr="00E0174B">
        <w:rPr>
          <w:i/>
          <w:color w:val="000000"/>
          <w:spacing w:val="-3"/>
          <w:sz w:val="26"/>
          <w:szCs w:val="26"/>
          <w:lang w:val="en-GB" w:eastAsia="zh-HK"/>
        </w:rPr>
        <w:t>activity schedule</w:t>
      </w:r>
      <w:r w:rsidR="00982D8A" w:rsidRPr="00E0174B">
        <w:rPr>
          <w:color w:val="000000"/>
          <w:spacing w:val="-3"/>
          <w:sz w:val="26"/>
          <w:szCs w:val="26"/>
          <w:lang w:val="en-GB" w:eastAsia="zh-HK"/>
        </w:rPr>
        <w:t xml:space="preserve"> </w:t>
      </w:r>
      <w:r w:rsidRPr="00E0174B">
        <w:rPr>
          <w:color w:val="000000"/>
          <w:spacing w:val="-3"/>
          <w:sz w:val="26"/>
          <w:szCs w:val="26"/>
          <w:lang w:val="en-GB" w:eastAsia="zh-HK"/>
        </w:rPr>
        <w:t xml:space="preserve">are found missing, the </w:t>
      </w:r>
      <w:r w:rsidR="005F22DD">
        <w:rPr>
          <w:color w:val="000000"/>
          <w:spacing w:val="-3"/>
          <w:sz w:val="26"/>
          <w:szCs w:val="26"/>
          <w:lang w:val="en-GB" w:eastAsia="zh-HK"/>
        </w:rPr>
        <w:t>percentage</w:t>
      </w:r>
      <w:r w:rsidR="00CA4CD6">
        <w:rPr>
          <w:color w:val="000000"/>
          <w:spacing w:val="-3"/>
          <w:sz w:val="26"/>
          <w:szCs w:val="26"/>
          <w:lang w:val="en-GB" w:eastAsia="zh-HK"/>
        </w:rPr>
        <w:t>s</w:t>
      </w:r>
      <w:r w:rsidR="00034D92" w:rsidRPr="00E0174B">
        <w:rPr>
          <w:color w:val="000000"/>
          <w:spacing w:val="-3"/>
          <w:sz w:val="26"/>
          <w:szCs w:val="26"/>
          <w:lang w:val="en-GB" w:eastAsia="zh-HK"/>
        </w:rPr>
        <w:t xml:space="preserve"> </w:t>
      </w:r>
      <w:r w:rsidRPr="00E0174B">
        <w:rPr>
          <w:color w:val="000000"/>
          <w:spacing w:val="-3"/>
          <w:sz w:val="26"/>
          <w:szCs w:val="26"/>
          <w:lang w:val="en-GB" w:eastAsia="zh-HK"/>
        </w:rPr>
        <w:t xml:space="preserve">for all activities in the missing page(s) </w:t>
      </w:r>
      <w:r w:rsidR="00982D8A" w:rsidRPr="00E0174B">
        <w:rPr>
          <w:color w:val="000000"/>
          <w:spacing w:val="-3"/>
          <w:sz w:val="26"/>
          <w:szCs w:val="26"/>
          <w:lang w:val="en-GB" w:eastAsia="zh-HK"/>
        </w:rPr>
        <w:t xml:space="preserve">or missing minimum items of activities as appropriate </w:t>
      </w:r>
      <w:r w:rsidRPr="00E0174B">
        <w:rPr>
          <w:color w:val="000000"/>
          <w:spacing w:val="-3"/>
          <w:sz w:val="26"/>
          <w:szCs w:val="26"/>
          <w:lang w:val="en-GB" w:eastAsia="zh-HK"/>
        </w:rPr>
        <w:t xml:space="preserve">shall be marked as zero and the prices shall be deemed to have been allowed for in </w:t>
      </w:r>
      <w:r w:rsidR="005F22DD">
        <w:rPr>
          <w:color w:val="000000"/>
          <w:spacing w:val="-3"/>
          <w:sz w:val="26"/>
          <w:szCs w:val="26"/>
          <w:lang w:val="en-GB" w:eastAsia="zh-HK"/>
        </w:rPr>
        <w:t>percentage</w:t>
      </w:r>
      <w:r w:rsidR="00CA4CD6">
        <w:rPr>
          <w:color w:val="000000"/>
          <w:spacing w:val="-3"/>
          <w:sz w:val="26"/>
          <w:szCs w:val="26"/>
          <w:lang w:val="en-GB" w:eastAsia="zh-HK"/>
        </w:rPr>
        <w:t>s</w:t>
      </w:r>
      <w:r w:rsidRPr="00E0174B">
        <w:rPr>
          <w:color w:val="000000"/>
          <w:spacing w:val="-3"/>
          <w:sz w:val="26"/>
          <w:szCs w:val="26"/>
          <w:lang w:val="en-GB" w:eastAsia="zh-HK"/>
        </w:rPr>
        <w:t xml:space="preserve"> entered elsewhere in the </w:t>
      </w:r>
      <w:r w:rsidRPr="00E0174B">
        <w:rPr>
          <w:i/>
          <w:color w:val="000000"/>
          <w:spacing w:val="-3"/>
          <w:sz w:val="26"/>
          <w:szCs w:val="26"/>
          <w:lang w:val="en-GB" w:eastAsia="zh-HK"/>
        </w:rPr>
        <w:t>activity schedule</w:t>
      </w:r>
      <w:r w:rsidRPr="00E0174B">
        <w:rPr>
          <w:color w:val="000000"/>
          <w:spacing w:val="-3"/>
          <w:sz w:val="26"/>
          <w:szCs w:val="26"/>
          <w:lang w:val="en-GB" w:eastAsia="zh-HK"/>
        </w:rPr>
        <w:t>.</w:t>
      </w:r>
      <w:r w:rsidR="00FE0EB2" w:rsidRPr="00E0174B">
        <w:rPr>
          <w:color w:val="000000"/>
          <w:spacing w:val="-3"/>
          <w:sz w:val="26"/>
          <w:szCs w:val="26"/>
          <w:lang w:val="en-GB" w:eastAsia="zh-HK"/>
        </w:rPr>
        <w:t xml:space="preserve">  Where the activity description for any minimum item of activities shown in the </w:t>
      </w:r>
      <w:proofErr w:type="spellStart"/>
      <w:r w:rsidR="00FE0EB2" w:rsidRPr="00E0174B">
        <w:rPr>
          <w:color w:val="000000"/>
          <w:spacing w:val="-3"/>
          <w:sz w:val="26"/>
          <w:szCs w:val="26"/>
          <w:lang w:val="en-GB" w:eastAsia="zh-HK"/>
        </w:rPr>
        <w:t>proforma</w:t>
      </w:r>
      <w:proofErr w:type="spellEnd"/>
      <w:r w:rsidR="00FE0EB2" w:rsidRPr="00E0174B">
        <w:rPr>
          <w:color w:val="000000"/>
          <w:spacing w:val="-3"/>
          <w:sz w:val="26"/>
          <w:szCs w:val="26"/>
          <w:lang w:val="en-GB" w:eastAsia="zh-HK"/>
        </w:rPr>
        <w:t xml:space="preserve"> for the </w:t>
      </w:r>
      <w:r w:rsidR="00FE0EB2" w:rsidRPr="00E0174B">
        <w:rPr>
          <w:i/>
          <w:color w:val="000000"/>
          <w:spacing w:val="-3"/>
          <w:sz w:val="26"/>
          <w:szCs w:val="26"/>
          <w:lang w:val="en-GB" w:eastAsia="zh-HK"/>
        </w:rPr>
        <w:t>activity schedule</w:t>
      </w:r>
      <w:r w:rsidR="00FE0EB2" w:rsidRPr="00E0174B">
        <w:rPr>
          <w:color w:val="000000"/>
          <w:spacing w:val="-3"/>
          <w:sz w:val="26"/>
          <w:szCs w:val="26"/>
          <w:lang w:val="en-GB" w:eastAsia="zh-HK"/>
        </w:rPr>
        <w:t xml:space="preserve"> is amended</w:t>
      </w:r>
      <w:r w:rsidR="00DC440E" w:rsidRPr="00E0174B">
        <w:rPr>
          <w:color w:val="000000"/>
          <w:spacing w:val="-3"/>
          <w:sz w:val="26"/>
          <w:szCs w:val="26"/>
          <w:lang w:val="en-GB" w:eastAsia="zh-HK"/>
        </w:rPr>
        <w:t>,</w:t>
      </w:r>
      <w:r w:rsidR="00FE0EB2" w:rsidRPr="00E0174B">
        <w:rPr>
          <w:color w:val="000000"/>
          <w:spacing w:val="-3"/>
          <w:sz w:val="26"/>
          <w:szCs w:val="26"/>
          <w:lang w:val="en-GB" w:eastAsia="zh-HK"/>
        </w:rPr>
        <w:t xml:space="preserve"> </w:t>
      </w:r>
      <w:r w:rsidR="00DC440E" w:rsidRPr="00E0174B">
        <w:rPr>
          <w:color w:val="000000"/>
          <w:spacing w:val="-3"/>
          <w:sz w:val="26"/>
          <w:szCs w:val="26"/>
          <w:lang w:val="en-GB" w:eastAsia="zh-HK"/>
        </w:rPr>
        <w:t xml:space="preserve">if </w:t>
      </w:r>
      <w:r w:rsidR="00FE0EB2" w:rsidRPr="00E0174B">
        <w:rPr>
          <w:sz w:val="26"/>
          <w:szCs w:val="26"/>
          <w:lang w:val="en-GB"/>
        </w:rPr>
        <w:t xml:space="preserve">a </w:t>
      </w:r>
      <w:r w:rsidR="005F22DD">
        <w:rPr>
          <w:color w:val="000000"/>
          <w:spacing w:val="-3"/>
          <w:sz w:val="26"/>
          <w:szCs w:val="26"/>
          <w:lang w:val="en-GB" w:eastAsia="zh-HK"/>
        </w:rPr>
        <w:t>percentage</w:t>
      </w:r>
      <w:r w:rsidR="00FE0EB2" w:rsidRPr="00E0174B">
        <w:rPr>
          <w:sz w:val="26"/>
          <w:szCs w:val="26"/>
          <w:lang w:val="en-GB"/>
        </w:rPr>
        <w:t xml:space="preserve"> has been entered against th</w:t>
      </w:r>
      <w:r w:rsidR="00DC440E" w:rsidRPr="00E0174B">
        <w:rPr>
          <w:sz w:val="26"/>
          <w:szCs w:val="26"/>
          <w:lang w:val="en-GB" w:eastAsia="zh-HK"/>
        </w:rPr>
        <w:t>is</w:t>
      </w:r>
      <w:r w:rsidR="00FE0EB2" w:rsidRPr="00E0174B">
        <w:rPr>
          <w:sz w:val="26"/>
          <w:szCs w:val="26"/>
          <w:lang w:val="en-GB" w:eastAsia="zh-HK"/>
        </w:rPr>
        <w:t xml:space="preserve"> </w:t>
      </w:r>
      <w:r w:rsidR="00DC440E" w:rsidRPr="00E0174B">
        <w:rPr>
          <w:sz w:val="26"/>
          <w:szCs w:val="26"/>
          <w:lang w:val="en-GB" w:eastAsia="zh-HK"/>
        </w:rPr>
        <w:t>item</w:t>
      </w:r>
      <w:r w:rsidR="00FE0EB2" w:rsidRPr="00E0174B">
        <w:rPr>
          <w:sz w:val="26"/>
          <w:szCs w:val="26"/>
          <w:lang w:val="en-GB"/>
        </w:rPr>
        <w:t xml:space="preserve">, the same </w:t>
      </w:r>
      <w:r w:rsidR="005F22DD">
        <w:rPr>
          <w:color w:val="000000"/>
          <w:spacing w:val="-3"/>
          <w:sz w:val="26"/>
          <w:szCs w:val="26"/>
          <w:lang w:val="en-GB" w:eastAsia="zh-HK"/>
        </w:rPr>
        <w:t>percentage</w:t>
      </w:r>
      <w:r w:rsidR="00FE0EB2" w:rsidRPr="00E0174B">
        <w:rPr>
          <w:sz w:val="26"/>
          <w:szCs w:val="26"/>
          <w:lang w:val="en-GB"/>
        </w:rPr>
        <w:t xml:space="preserve"> shall be used</w:t>
      </w:r>
      <w:r w:rsidR="00FE0EB2" w:rsidRPr="00E0174B">
        <w:rPr>
          <w:sz w:val="26"/>
          <w:szCs w:val="26"/>
          <w:lang w:val="en-GB" w:eastAsia="zh-HK"/>
        </w:rPr>
        <w:t xml:space="preserve"> for this item with the activity description rectified to the original one.</w:t>
      </w:r>
    </w:p>
    <w:p w:rsidR="00034D92" w:rsidRPr="00E0174B" w:rsidRDefault="00034D92" w:rsidP="00034D92">
      <w:pPr>
        <w:pStyle w:val="af3"/>
        <w:rPr>
          <w:color w:val="000000"/>
          <w:spacing w:val="-3"/>
          <w:sz w:val="26"/>
          <w:szCs w:val="26"/>
          <w:lang w:val="en-GB" w:eastAsia="zh-HK"/>
        </w:rPr>
      </w:pPr>
    </w:p>
    <w:p w:rsidR="00272E49" w:rsidRPr="00E0174B" w:rsidRDefault="00272E49" w:rsidP="00034D92">
      <w:pPr>
        <w:pStyle w:val="af3"/>
        <w:numPr>
          <w:ilvl w:val="2"/>
          <w:numId w:val="15"/>
        </w:numPr>
        <w:tabs>
          <w:tab w:val="clear" w:pos="2160"/>
          <w:tab w:val="num" w:pos="1418"/>
        </w:tabs>
        <w:ind w:left="1418" w:hanging="709"/>
        <w:jc w:val="both"/>
        <w:rPr>
          <w:color w:val="000000"/>
          <w:spacing w:val="-3"/>
          <w:sz w:val="26"/>
          <w:szCs w:val="26"/>
          <w:lang w:val="en-GB" w:eastAsia="zh-HK"/>
        </w:rPr>
      </w:pPr>
      <w:r w:rsidRPr="00E0174B">
        <w:rPr>
          <w:color w:val="000000"/>
          <w:spacing w:val="-3"/>
          <w:sz w:val="26"/>
          <w:szCs w:val="26"/>
          <w:lang w:val="en-GB" w:eastAsia="zh-HK"/>
        </w:rPr>
        <w:t xml:space="preserve">Should there be a tender addendum introducing changes to the </w:t>
      </w:r>
      <w:proofErr w:type="spellStart"/>
      <w:r w:rsidR="00034D92" w:rsidRPr="00E0174B">
        <w:rPr>
          <w:color w:val="000000"/>
          <w:spacing w:val="-3"/>
          <w:sz w:val="26"/>
          <w:szCs w:val="26"/>
          <w:lang w:val="en-GB" w:eastAsia="zh-HK"/>
        </w:rPr>
        <w:t>proforma</w:t>
      </w:r>
      <w:proofErr w:type="spellEnd"/>
      <w:r w:rsidR="00034D92" w:rsidRPr="00E0174B">
        <w:rPr>
          <w:color w:val="000000"/>
          <w:spacing w:val="-3"/>
          <w:sz w:val="26"/>
          <w:szCs w:val="26"/>
          <w:lang w:val="en-GB" w:eastAsia="zh-HK"/>
        </w:rPr>
        <w:t xml:space="preserve"> for the </w:t>
      </w:r>
      <w:r w:rsidRPr="00E0174B">
        <w:rPr>
          <w:i/>
          <w:color w:val="000000"/>
          <w:spacing w:val="-3"/>
          <w:sz w:val="26"/>
          <w:szCs w:val="26"/>
          <w:lang w:val="en-GB" w:eastAsia="zh-HK"/>
        </w:rPr>
        <w:t>activity schedule</w:t>
      </w:r>
      <w:r w:rsidRPr="00E0174B">
        <w:rPr>
          <w:color w:val="000000"/>
          <w:spacing w:val="-3"/>
          <w:sz w:val="26"/>
          <w:szCs w:val="26"/>
          <w:lang w:val="en-GB" w:eastAsia="zh-HK"/>
        </w:rPr>
        <w:t xml:space="preserve"> but the changes have not been incorporated into the </w:t>
      </w:r>
      <w:r w:rsidRPr="00E0174B">
        <w:rPr>
          <w:i/>
          <w:color w:val="000000"/>
          <w:spacing w:val="-3"/>
          <w:sz w:val="26"/>
          <w:szCs w:val="26"/>
          <w:lang w:val="en-GB" w:eastAsia="zh-HK"/>
        </w:rPr>
        <w:t>activity schedule</w:t>
      </w:r>
      <w:r w:rsidR="00034D92" w:rsidRPr="00E0174B">
        <w:rPr>
          <w:color w:val="000000"/>
          <w:spacing w:val="-3"/>
          <w:sz w:val="26"/>
          <w:szCs w:val="26"/>
          <w:lang w:val="en-GB" w:eastAsia="zh-HK"/>
        </w:rPr>
        <w:t xml:space="preserve"> by the consultant</w:t>
      </w:r>
      <w:r w:rsidRPr="00E0174B">
        <w:rPr>
          <w:color w:val="000000"/>
          <w:spacing w:val="-3"/>
          <w:sz w:val="26"/>
          <w:szCs w:val="26"/>
          <w:lang w:val="en-GB" w:eastAsia="zh-HK"/>
        </w:rPr>
        <w:t xml:space="preserve">, then the changes as required by the tender addendum shall be incorporated into the </w:t>
      </w:r>
      <w:r w:rsidR="00034D92" w:rsidRPr="00E0174B">
        <w:rPr>
          <w:color w:val="000000"/>
          <w:spacing w:val="-3"/>
          <w:sz w:val="26"/>
          <w:szCs w:val="26"/>
          <w:lang w:val="en-GB" w:eastAsia="zh-HK"/>
        </w:rPr>
        <w:t>consultant</w:t>
      </w:r>
      <w:r w:rsidRPr="00E0174B">
        <w:rPr>
          <w:color w:val="000000"/>
          <w:spacing w:val="-3"/>
          <w:sz w:val="26"/>
          <w:szCs w:val="26"/>
          <w:lang w:val="en-GB" w:eastAsia="zh-HK"/>
        </w:rPr>
        <w:t xml:space="preserve">’s </w:t>
      </w:r>
      <w:r w:rsidRPr="00E0174B">
        <w:rPr>
          <w:i/>
          <w:color w:val="000000"/>
          <w:spacing w:val="-3"/>
          <w:sz w:val="26"/>
          <w:szCs w:val="26"/>
          <w:lang w:val="en-GB" w:eastAsia="zh-HK"/>
        </w:rPr>
        <w:t>activity schedule</w:t>
      </w:r>
      <w:r w:rsidRPr="00E0174B">
        <w:rPr>
          <w:color w:val="000000"/>
          <w:spacing w:val="-3"/>
          <w:sz w:val="26"/>
          <w:szCs w:val="26"/>
          <w:lang w:val="en-GB" w:eastAsia="zh-HK"/>
        </w:rPr>
        <w:t xml:space="preserve"> and the </w:t>
      </w:r>
      <w:r w:rsidR="005F22DD">
        <w:rPr>
          <w:color w:val="000000"/>
          <w:spacing w:val="-3"/>
          <w:sz w:val="26"/>
          <w:szCs w:val="26"/>
          <w:lang w:val="en-GB" w:eastAsia="zh-HK"/>
        </w:rPr>
        <w:t>percentages</w:t>
      </w:r>
      <w:r w:rsidRPr="00E0174B">
        <w:rPr>
          <w:color w:val="000000"/>
          <w:spacing w:val="-3"/>
          <w:sz w:val="26"/>
          <w:szCs w:val="26"/>
          <w:lang w:val="en-GB" w:eastAsia="zh-HK"/>
        </w:rPr>
        <w:t xml:space="preserve"> for those new activities or modified activities shall be determined as follows:</w:t>
      </w:r>
    </w:p>
    <w:p w:rsidR="00272E49" w:rsidRPr="00E0174B" w:rsidRDefault="00272E49" w:rsidP="00272E49">
      <w:pPr>
        <w:pStyle w:val="af3"/>
        <w:rPr>
          <w:color w:val="000000"/>
          <w:spacing w:val="-3"/>
          <w:sz w:val="26"/>
          <w:szCs w:val="26"/>
          <w:lang w:val="en-GB" w:eastAsia="zh-HK"/>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1"/>
        <w:gridCol w:w="4298"/>
      </w:tblGrid>
      <w:tr w:rsidR="00034D92" w:rsidRPr="00FC04B5" w:rsidTr="00D04951">
        <w:tc>
          <w:tcPr>
            <w:tcW w:w="3240" w:type="dxa"/>
            <w:shd w:val="clear" w:color="auto" w:fill="auto"/>
          </w:tcPr>
          <w:p w:rsidR="00034D92" w:rsidRPr="00E0174B" w:rsidRDefault="00034D92" w:rsidP="00D04951">
            <w:pPr>
              <w:jc w:val="both"/>
              <w:rPr>
                <w:rFonts w:eastAsia="SimSun"/>
                <w:sz w:val="26"/>
                <w:szCs w:val="26"/>
                <w:lang w:val="en-GB" w:eastAsia="zh-CN"/>
              </w:rPr>
            </w:pPr>
            <w:r w:rsidRPr="00E0174B">
              <w:rPr>
                <w:sz w:val="26"/>
                <w:szCs w:val="26"/>
                <w:lang w:val="en-GB"/>
              </w:rPr>
              <w:t xml:space="preserve">Where new </w:t>
            </w:r>
            <w:r w:rsidRPr="00E0174B">
              <w:rPr>
                <w:sz w:val="26"/>
                <w:szCs w:val="26"/>
                <w:lang w:val="en-GB" w:eastAsia="zh-HK"/>
              </w:rPr>
              <w:t xml:space="preserve">activity </w:t>
            </w:r>
            <w:r w:rsidRPr="00E0174B">
              <w:rPr>
                <w:sz w:val="26"/>
                <w:szCs w:val="26"/>
                <w:lang w:val="en-GB"/>
              </w:rPr>
              <w:t>is introduced</w:t>
            </w:r>
          </w:p>
        </w:tc>
        <w:tc>
          <w:tcPr>
            <w:tcW w:w="4410" w:type="dxa"/>
            <w:shd w:val="clear" w:color="auto" w:fill="auto"/>
          </w:tcPr>
          <w:p w:rsidR="00034D92" w:rsidRPr="00E0174B" w:rsidRDefault="00A812AC" w:rsidP="00034D92">
            <w:pPr>
              <w:jc w:val="both"/>
              <w:rPr>
                <w:sz w:val="26"/>
                <w:szCs w:val="26"/>
                <w:lang w:eastAsia="zh-HK"/>
              </w:rPr>
            </w:pPr>
            <w:r>
              <w:rPr>
                <w:color w:val="000000"/>
                <w:spacing w:val="-3"/>
                <w:sz w:val="26"/>
                <w:szCs w:val="26"/>
                <w:lang w:val="en-GB" w:eastAsia="zh-HK"/>
              </w:rPr>
              <w:t>Percentage</w:t>
            </w:r>
            <w:r w:rsidR="00034D92" w:rsidRPr="00E0174B">
              <w:rPr>
                <w:sz w:val="26"/>
                <w:szCs w:val="26"/>
                <w:lang w:val="en-GB"/>
              </w:rPr>
              <w:t xml:space="preserve"> for the new </w:t>
            </w:r>
            <w:r w:rsidR="00034D92" w:rsidRPr="00E0174B">
              <w:rPr>
                <w:sz w:val="26"/>
                <w:szCs w:val="26"/>
                <w:lang w:val="en-GB" w:eastAsia="zh-HK"/>
              </w:rPr>
              <w:t xml:space="preserve">activity </w:t>
            </w:r>
            <w:r w:rsidR="00034D92" w:rsidRPr="00E0174B">
              <w:rPr>
                <w:sz w:val="26"/>
                <w:szCs w:val="26"/>
                <w:lang w:val="en-GB"/>
              </w:rPr>
              <w:t>shall be marked as zero</w:t>
            </w:r>
            <w:r w:rsidR="00034D92" w:rsidRPr="00E0174B">
              <w:rPr>
                <w:sz w:val="26"/>
                <w:szCs w:val="26"/>
                <w:lang w:val="en-GB" w:eastAsia="zh-HK"/>
              </w:rPr>
              <w:t xml:space="preserve"> </w:t>
            </w:r>
            <w:r w:rsidR="00034D92" w:rsidRPr="00E0174B">
              <w:rPr>
                <w:sz w:val="26"/>
                <w:szCs w:val="26"/>
                <w:lang w:eastAsia="zh-HK"/>
              </w:rPr>
              <w:t xml:space="preserve">and the price of the activity shall be deemed to have been allowed for in </w:t>
            </w:r>
            <w:r w:rsidR="00163B1E">
              <w:rPr>
                <w:color w:val="000000"/>
                <w:spacing w:val="-3"/>
                <w:sz w:val="26"/>
                <w:szCs w:val="26"/>
                <w:lang w:val="en-GB" w:eastAsia="zh-HK"/>
              </w:rPr>
              <w:t>percentages</w:t>
            </w:r>
            <w:r w:rsidR="00034D92" w:rsidRPr="00E0174B">
              <w:rPr>
                <w:sz w:val="26"/>
                <w:szCs w:val="26"/>
                <w:lang w:eastAsia="zh-HK"/>
              </w:rPr>
              <w:t xml:space="preserve"> entered elsewhere in the </w:t>
            </w:r>
            <w:r w:rsidR="00034D92" w:rsidRPr="00E0174B">
              <w:rPr>
                <w:i/>
                <w:sz w:val="26"/>
                <w:szCs w:val="26"/>
                <w:lang w:eastAsia="zh-HK"/>
              </w:rPr>
              <w:t>activity schedule</w:t>
            </w:r>
            <w:r w:rsidR="00034D92" w:rsidRPr="00E0174B">
              <w:rPr>
                <w:sz w:val="26"/>
                <w:szCs w:val="26"/>
                <w:lang w:eastAsia="zh-HK"/>
              </w:rPr>
              <w:t>.</w:t>
            </w:r>
          </w:p>
          <w:p w:rsidR="00034D92" w:rsidRPr="00E0174B" w:rsidRDefault="00034D92" w:rsidP="00034D92">
            <w:pPr>
              <w:jc w:val="both"/>
              <w:rPr>
                <w:rFonts w:eastAsia="SimSun"/>
                <w:sz w:val="26"/>
                <w:szCs w:val="26"/>
                <w:lang w:val="en-GB" w:eastAsia="zh-HK"/>
              </w:rPr>
            </w:pPr>
          </w:p>
        </w:tc>
      </w:tr>
      <w:tr w:rsidR="00034D92" w:rsidRPr="00FC04B5" w:rsidTr="00D04951">
        <w:tc>
          <w:tcPr>
            <w:tcW w:w="3240" w:type="dxa"/>
            <w:shd w:val="clear" w:color="auto" w:fill="auto"/>
          </w:tcPr>
          <w:p w:rsidR="00034D92" w:rsidRPr="00E0174B" w:rsidRDefault="00034D92" w:rsidP="00D04951">
            <w:pPr>
              <w:jc w:val="both"/>
              <w:rPr>
                <w:rFonts w:eastAsia="SimSun"/>
                <w:sz w:val="26"/>
                <w:szCs w:val="26"/>
                <w:lang w:val="en-GB" w:eastAsia="zh-CN"/>
              </w:rPr>
            </w:pPr>
            <w:r w:rsidRPr="00E0174B">
              <w:rPr>
                <w:sz w:val="26"/>
                <w:szCs w:val="26"/>
                <w:lang w:val="en-GB"/>
              </w:rPr>
              <w:lastRenderedPageBreak/>
              <w:t xml:space="preserve">Where the </w:t>
            </w:r>
            <w:r w:rsidRPr="00E0174B">
              <w:rPr>
                <w:sz w:val="26"/>
                <w:szCs w:val="26"/>
                <w:lang w:val="en-GB" w:eastAsia="zh-HK"/>
              </w:rPr>
              <w:t xml:space="preserve">activity </w:t>
            </w:r>
            <w:r w:rsidRPr="00E0174B">
              <w:rPr>
                <w:sz w:val="26"/>
                <w:szCs w:val="26"/>
                <w:lang w:val="en-GB"/>
              </w:rPr>
              <w:t>description</w:t>
            </w:r>
            <w:r w:rsidRPr="00E0174B">
              <w:rPr>
                <w:sz w:val="26"/>
                <w:szCs w:val="26"/>
                <w:lang w:val="en-GB" w:eastAsia="zh-HK"/>
              </w:rPr>
              <w:t xml:space="preserve"> </w:t>
            </w:r>
            <w:r w:rsidRPr="00E0174B">
              <w:rPr>
                <w:sz w:val="26"/>
                <w:szCs w:val="26"/>
                <w:lang w:val="en-GB"/>
              </w:rPr>
              <w:t>is changed</w:t>
            </w:r>
          </w:p>
        </w:tc>
        <w:tc>
          <w:tcPr>
            <w:tcW w:w="4410" w:type="dxa"/>
            <w:shd w:val="clear" w:color="auto" w:fill="auto"/>
          </w:tcPr>
          <w:p w:rsidR="00034D92" w:rsidRPr="00E0174B" w:rsidRDefault="00034D92" w:rsidP="00D04951">
            <w:pPr>
              <w:jc w:val="both"/>
              <w:rPr>
                <w:sz w:val="26"/>
                <w:szCs w:val="26"/>
                <w:lang w:val="en-GB" w:eastAsia="zh-HK"/>
              </w:rPr>
            </w:pPr>
            <w:r w:rsidRPr="00E0174B">
              <w:rPr>
                <w:sz w:val="26"/>
                <w:szCs w:val="26"/>
                <w:lang w:val="en-GB"/>
              </w:rPr>
              <w:t xml:space="preserve">If a </w:t>
            </w:r>
            <w:r w:rsidR="00343DE7">
              <w:rPr>
                <w:color w:val="000000"/>
                <w:spacing w:val="-3"/>
                <w:sz w:val="26"/>
                <w:szCs w:val="26"/>
                <w:lang w:val="en-GB" w:eastAsia="zh-HK"/>
              </w:rPr>
              <w:t>percentage</w:t>
            </w:r>
            <w:r w:rsidRPr="00E0174B">
              <w:rPr>
                <w:sz w:val="26"/>
                <w:szCs w:val="26"/>
                <w:lang w:val="en-GB"/>
              </w:rPr>
              <w:t xml:space="preserve"> has been entered against the original </w:t>
            </w:r>
            <w:r w:rsidRPr="00E0174B">
              <w:rPr>
                <w:sz w:val="26"/>
                <w:szCs w:val="26"/>
                <w:lang w:val="en-GB" w:eastAsia="zh-HK"/>
              </w:rPr>
              <w:t>activity</w:t>
            </w:r>
            <w:r w:rsidRPr="00E0174B">
              <w:rPr>
                <w:sz w:val="26"/>
                <w:szCs w:val="26"/>
                <w:lang w:val="en-GB"/>
              </w:rPr>
              <w:t xml:space="preserve">, the same </w:t>
            </w:r>
            <w:r w:rsidR="00343DE7">
              <w:rPr>
                <w:color w:val="000000"/>
                <w:spacing w:val="-3"/>
                <w:sz w:val="26"/>
                <w:szCs w:val="26"/>
                <w:lang w:val="en-GB" w:eastAsia="zh-HK"/>
              </w:rPr>
              <w:t>percentage</w:t>
            </w:r>
            <w:r w:rsidRPr="00E0174B">
              <w:rPr>
                <w:sz w:val="26"/>
                <w:szCs w:val="26"/>
                <w:lang w:val="en-GB"/>
              </w:rPr>
              <w:t xml:space="preserve"> shall be used</w:t>
            </w:r>
            <w:r w:rsidRPr="00E0174B">
              <w:rPr>
                <w:sz w:val="26"/>
                <w:szCs w:val="26"/>
                <w:lang w:val="en-GB" w:eastAsia="zh-HK"/>
              </w:rPr>
              <w:t>.</w:t>
            </w:r>
          </w:p>
          <w:p w:rsidR="00034D92" w:rsidRPr="00E0174B" w:rsidRDefault="00034D92" w:rsidP="00D04951">
            <w:pPr>
              <w:jc w:val="both"/>
              <w:rPr>
                <w:rFonts w:eastAsia="SimSun"/>
                <w:sz w:val="26"/>
                <w:szCs w:val="26"/>
                <w:lang w:val="en-GB" w:eastAsia="zh-HK"/>
              </w:rPr>
            </w:pPr>
          </w:p>
        </w:tc>
      </w:tr>
      <w:tr w:rsidR="00034D92" w:rsidRPr="00FC04B5" w:rsidTr="00D04951">
        <w:tc>
          <w:tcPr>
            <w:tcW w:w="3240" w:type="dxa"/>
            <w:shd w:val="clear" w:color="auto" w:fill="auto"/>
          </w:tcPr>
          <w:p w:rsidR="00034D92" w:rsidRPr="00E0174B" w:rsidRDefault="00034D92" w:rsidP="00D04951">
            <w:pPr>
              <w:jc w:val="both"/>
              <w:rPr>
                <w:rFonts w:eastAsia="SimSun"/>
                <w:sz w:val="26"/>
                <w:szCs w:val="26"/>
                <w:lang w:val="en-GB" w:eastAsia="zh-CN"/>
              </w:rPr>
            </w:pPr>
            <w:r w:rsidRPr="00E0174B">
              <w:rPr>
                <w:sz w:val="26"/>
                <w:szCs w:val="26"/>
                <w:lang w:val="en-GB"/>
              </w:rPr>
              <w:t xml:space="preserve">Where an </w:t>
            </w:r>
            <w:r w:rsidRPr="00E0174B">
              <w:rPr>
                <w:sz w:val="26"/>
                <w:szCs w:val="26"/>
                <w:lang w:val="en-GB" w:eastAsia="zh-HK"/>
              </w:rPr>
              <w:t xml:space="preserve">activity </w:t>
            </w:r>
            <w:r w:rsidRPr="00E0174B">
              <w:rPr>
                <w:sz w:val="26"/>
                <w:szCs w:val="26"/>
                <w:lang w:val="en-GB"/>
              </w:rPr>
              <w:t>is deleted</w:t>
            </w:r>
          </w:p>
        </w:tc>
        <w:tc>
          <w:tcPr>
            <w:tcW w:w="4410" w:type="dxa"/>
            <w:shd w:val="clear" w:color="auto" w:fill="auto"/>
          </w:tcPr>
          <w:p w:rsidR="00034D92" w:rsidRPr="00E0174B" w:rsidRDefault="00034D92" w:rsidP="00D04951">
            <w:pPr>
              <w:jc w:val="both"/>
              <w:rPr>
                <w:sz w:val="26"/>
                <w:szCs w:val="26"/>
                <w:lang w:val="en-GB" w:eastAsia="zh-HK"/>
              </w:rPr>
            </w:pPr>
            <w:r w:rsidRPr="00E0174B">
              <w:rPr>
                <w:sz w:val="26"/>
                <w:szCs w:val="26"/>
                <w:lang w:val="en-GB"/>
              </w:rPr>
              <w:t>Th</w:t>
            </w:r>
            <w:r w:rsidRPr="00E0174B">
              <w:rPr>
                <w:sz w:val="26"/>
                <w:szCs w:val="26"/>
                <w:lang w:val="en-GB" w:eastAsia="zh-HK"/>
              </w:rPr>
              <w:t>at</w:t>
            </w:r>
            <w:r w:rsidRPr="00E0174B">
              <w:rPr>
                <w:sz w:val="26"/>
                <w:szCs w:val="26"/>
                <w:lang w:val="en-GB"/>
              </w:rPr>
              <w:t xml:space="preserve"> </w:t>
            </w:r>
            <w:r w:rsidRPr="00E0174B">
              <w:rPr>
                <w:sz w:val="26"/>
                <w:szCs w:val="26"/>
                <w:lang w:val="en-GB" w:eastAsia="zh-HK"/>
              </w:rPr>
              <w:t xml:space="preserve">activity </w:t>
            </w:r>
            <w:r w:rsidRPr="00E0174B">
              <w:rPr>
                <w:sz w:val="26"/>
                <w:szCs w:val="26"/>
                <w:lang w:val="en-GB"/>
              </w:rPr>
              <w:t>shall be deleted in accordance with the addendum</w:t>
            </w:r>
            <w:r w:rsidRPr="00E0174B">
              <w:rPr>
                <w:sz w:val="26"/>
                <w:szCs w:val="26"/>
                <w:lang w:val="en-GB" w:eastAsia="zh-HK"/>
              </w:rPr>
              <w:t>.</w:t>
            </w:r>
          </w:p>
          <w:p w:rsidR="00034D92" w:rsidRPr="00E0174B" w:rsidRDefault="00034D92" w:rsidP="00D04951">
            <w:pPr>
              <w:jc w:val="both"/>
              <w:rPr>
                <w:rFonts w:eastAsia="SimSun"/>
                <w:sz w:val="26"/>
                <w:szCs w:val="26"/>
                <w:lang w:val="en-GB" w:eastAsia="zh-HK"/>
              </w:rPr>
            </w:pPr>
          </w:p>
        </w:tc>
      </w:tr>
    </w:tbl>
    <w:p w:rsidR="000855B2" w:rsidRPr="00E0174B" w:rsidRDefault="000855B2" w:rsidP="000855B2">
      <w:pPr>
        <w:pStyle w:val="af3"/>
        <w:rPr>
          <w:color w:val="000000"/>
          <w:spacing w:val="-3"/>
          <w:sz w:val="26"/>
          <w:szCs w:val="26"/>
          <w:lang w:val="en-GB" w:eastAsia="zh-HK"/>
        </w:rPr>
      </w:pPr>
    </w:p>
    <w:p w:rsidR="00A97D0A" w:rsidRPr="00E0174B" w:rsidRDefault="00A97D0A" w:rsidP="00720890">
      <w:pPr>
        <w:pStyle w:val="af3"/>
        <w:numPr>
          <w:ilvl w:val="2"/>
          <w:numId w:val="15"/>
        </w:numPr>
        <w:tabs>
          <w:tab w:val="clear" w:pos="2160"/>
          <w:tab w:val="num" w:pos="1418"/>
        </w:tabs>
        <w:ind w:left="1418" w:hanging="709"/>
        <w:jc w:val="both"/>
        <w:rPr>
          <w:color w:val="000000"/>
          <w:spacing w:val="-3"/>
          <w:sz w:val="26"/>
          <w:szCs w:val="26"/>
          <w:lang w:val="en-GB" w:eastAsia="zh-HK"/>
        </w:rPr>
      </w:pPr>
      <w:r w:rsidRPr="00E0174B">
        <w:rPr>
          <w:color w:val="000000"/>
          <w:spacing w:val="-3"/>
          <w:sz w:val="26"/>
          <w:szCs w:val="26"/>
          <w:lang w:val="en-GB" w:eastAsia="zh-HK"/>
        </w:rPr>
        <w:t xml:space="preserve">Where the total of the </w:t>
      </w:r>
      <w:r w:rsidR="000C66A6">
        <w:rPr>
          <w:color w:val="000000"/>
          <w:spacing w:val="-3"/>
          <w:sz w:val="26"/>
          <w:szCs w:val="26"/>
          <w:lang w:val="en-GB" w:eastAsia="zh-HK"/>
        </w:rPr>
        <w:t>percentages</w:t>
      </w:r>
      <w:r w:rsidRPr="00E0174B">
        <w:rPr>
          <w:color w:val="000000"/>
          <w:spacing w:val="-3"/>
          <w:sz w:val="26"/>
          <w:szCs w:val="26"/>
          <w:lang w:val="en-GB" w:eastAsia="zh-HK"/>
        </w:rPr>
        <w:t xml:space="preserve"> </w:t>
      </w:r>
      <w:r w:rsidR="00A218E7" w:rsidRPr="00E0174B">
        <w:rPr>
          <w:color w:val="000000"/>
          <w:spacing w:val="-3"/>
          <w:sz w:val="26"/>
          <w:szCs w:val="26"/>
          <w:lang w:val="en-GB" w:eastAsia="zh-HK"/>
        </w:rPr>
        <w:t xml:space="preserve">for </w:t>
      </w:r>
      <w:r w:rsidRPr="00E0174B">
        <w:rPr>
          <w:color w:val="000000"/>
          <w:spacing w:val="-3"/>
          <w:sz w:val="26"/>
          <w:szCs w:val="26"/>
          <w:lang w:val="en-GB" w:eastAsia="zh-HK"/>
        </w:rPr>
        <w:t>the additional activities</w:t>
      </w:r>
      <w:r w:rsidR="00720890" w:rsidRPr="00E0174B">
        <w:rPr>
          <w:color w:val="000000"/>
          <w:spacing w:val="-3"/>
          <w:sz w:val="26"/>
          <w:szCs w:val="26"/>
          <w:lang w:val="en-GB" w:eastAsia="zh-HK"/>
        </w:rPr>
        <w:t xml:space="preserve"> </w:t>
      </w:r>
      <w:r w:rsidRPr="00E0174B">
        <w:rPr>
          <w:color w:val="000000"/>
          <w:spacing w:val="-3"/>
          <w:sz w:val="26"/>
          <w:szCs w:val="26"/>
          <w:lang w:val="en-GB" w:eastAsia="zh-HK"/>
        </w:rPr>
        <w:t xml:space="preserve">entered by the </w:t>
      </w:r>
      <w:r w:rsidR="00720890" w:rsidRPr="00E0174B">
        <w:rPr>
          <w:color w:val="000000"/>
          <w:spacing w:val="-3"/>
          <w:sz w:val="26"/>
          <w:szCs w:val="26"/>
          <w:lang w:val="en-GB" w:eastAsia="zh-HK"/>
        </w:rPr>
        <w:t xml:space="preserve">consultant </w:t>
      </w:r>
      <w:r w:rsidR="000C66A6">
        <w:rPr>
          <w:color w:val="000000"/>
          <w:spacing w:val="-3"/>
          <w:sz w:val="26"/>
          <w:szCs w:val="26"/>
          <w:lang w:val="en-GB" w:eastAsia="zh-HK"/>
        </w:rPr>
        <w:t xml:space="preserve">(referred to as “additional activities” in this sub-paragraph) </w:t>
      </w:r>
      <w:r w:rsidRPr="00E0174B">
        <w:rPr>
          <w:color w:val="000000"/>
          <w:spacing w:val="-3"/>
          <w:sz w:val="26"/>
          <w:szCs w:val="26"/>
          <w:lang w:val="en-GB" w:eastAsia="zh-HK"/>
        </w:rPr>
        <w:t>exceeds</w:t>
      </w:r>
      <w:r w:rsidR="00960C4E">
        <w:rPr>
          <w:color w:val="000000"/>
          <w:spacing w:val="-3"/>
          <w:sz w:val="26"/>
          <w:szCs w:val="26"/>
          <w:lang w:val="en-GB" w:eastAsia="zh-HK"/>
        </w:rPr>
        <w:t xml:space="preserve"> [</w:t>
      </w:r>
      <w:r w:rsidRPr="00E0174B">
        <w:rPr>
          <w:color w:val="0000FF"/>
          <w:spacing w:val="-3"/>
          <w:sz w:val="26"/>
          <w:szCs w:val="26"/>
          <w:lang w:val="en-GB" w:eastAsia="zh-HK"/>
        </w:rPr>
        <w:t>10</w:t>
      </w:r>
      <w:proofErr w:type="gramStart"/>
      <w:r w:rsidRPr="00E0174B">
        <w:rPr>
          <w:color w:val="0000FF"/>
          <w:spacing w:val="-3"/>
          <w:sz w:val="26"/>
          <w:szCs w:val="26"/>
          <w:lang w:val="en-GB" w:eastAsia="zh-HK"/>
        </w:rPr>
        <w:t>%</w:t>
      </w:r>
      <w:r w:rsidR="00960C4E" w:rsidRPr="00E0174B">
        <w:rPr>
          <w:color w:val="000000"/>
          <w:spacing w:val="-3"/>
          <w:sz w:val="26"/>
          <w:szCs w:val="26"/>
          <w:lang w:val="en-GB" w:eastAsia="zh-HK"/>
        </w:rPr>
        <w:t>]</w:t>
      </w:r>
      <w:r w:rsidRPr="00E0174B">
        <w:rPr>
          <w:color w:val="0000FF"/>
          <w:spacing w:val="-3"/>
          <w:sz w:val="26"/>
          <w:szCs w:val="26"/>
          <w:lang w:val="en-GB" w:eastAsia="zh-HK"/>
        </w:rPr>
        <w:t>^</w:t>
      </w:r>
      <w:proofErr w:type="gramEnd"/>
      <w:r w:rsidRPr="00E0174B">
        <w:rPr>
          <w:color w:val="000000"/>
          <w:spacing w:val="-3"/>
          <w:sz w:val="26"/>
          <w:szCs w:val="26"/>
          <w:lang w:val="en-GB" w:eastAsia="zh-HK"/>
        </w:rPr>
        <w:t xml:space="preserve"> of the </w:t>
      </w:r>
      <w:r w:rsidR="00720890" w:rsidRPr="00E0174B">
        <w:rPr>
          <w:color w:val="000000"/>
          <w:spacing w:val="-3"/>
          <w:sz w:val="26"/>
          <w:szCs w:val="26"/>
          <w:lang w:val="en-GB" w:eastAsia="zh-HK"/>
        </w:rPr>
        <w:t>tendered total of the Prices</w:t>
      </w:r>
      <w:r w:rsidRPr="00E0174B">
        <w:rPr>
          <w:color w:val="000000"/>
          <w:spacing w:val="-3"/>
          <w:sz w:val="26"/>
          <w:szCs w:val="26"/>
          <w:lang w:val="en-GB" w:eastAsia="zh-HK"/>
        </w:rPr>
        <w:t xml:space="preserve">, the total </w:t>
      </w:r>
      <w:r w:rsidR="00705A70">
        <w:rPr>
          <w:color w:val="000000"/>
          <w:spacing w:val="-3"/>
          <w:sz w:val="26"/>
          <w:szCs w:val="26"/>
          <w:lang w:val="en-GB" w:eastAsia="zh-HK"/>
        </w:rPr>
        <w:t xml:space="preserve">percentage </w:t>
      </w:r>
      <w:r w:rsidR="00A218E7" w:rsidRPr="00E0174B">
        <w:rPr>
          <w:color w:val="000000"/>
          <w:spacing w:val="-3"/>
          <w:sz w:val="26"/>
          <w:szCs w:val="26"/>
          <w:lang w:val="en-GB" w:eastAsia="zh-HK"/>
        </w:rPr>
        <w:t xml:space="preserve">for </w:t>
      </w:r>
      <w:r w:rsidRPr="00E0174B">
        <w:rPr>
          <w:color w:val="000000"/>
          <w:spacing w:val="-3"/>
          <w:sz w:val="26"/>
          <w:szCs w:val="26"/>
          <w:lang w:val="en-GB" w:eastAsia="zh-HK"/>
        </w:rPr>
        <w:t>the additional activities shall be corrected to the equivalent value of</w:t>
      </w:r>
      <w:r w:rsidR="00F426AB">
        <w:rPr>
          <w:color w:val="000000"/>
          <w:spacing w:val="-3"/>
          <w:sz w:val="26"/>
          <w:szCs w:val="26"/>
          <w:lang w:val="en-GB" w:eastAsia="zh-HK"/>
        </w:rPr>
        <w:t xml:space="preserve"> [</w:t>
      </w:r>
      <w:r w:rsidR="00F426AB" w:rsidRPr="000C5CA0">
        <w:rPr>
          <w:color w:val="0000FF"/>
          <w:spacing w:val="-3"/>
          <w:sz w:val="26"/>
          <w:szCs w:val="26"/>
          <w:lang w:val="en-GB" w:eastAsia="zh-HK"/>
        </w:rPr>
        <w:t>10%</w:t>
      </w:r>
      <w:r w:rsidR="00F426AB" w:rsidRPr="000C5CA0">
        <w:rPr>
          <w:rFonts w:hint="eastAsia"/>
          <w:spacing w:val="-3"/>
          <w:sz w:val="26"/>
          <w:szCs w:val="26"/>
          <w:lang w:val="en-GB" w:eastAsia="zh-HK"/>
        </w:rPr>
        <w:t>]</w:t>
      </w:r>
      <w:r w:rsidRPr="00E0174B">
        <w:rPr>
          <w:color w:val="0000FF"/>
          <w:spacing w:val="-3"/>
          <w:sz w:val="26"/>
          <w:szCs w:val="26"/>
          <w:lang w:val="en-GB" w:eastAsia="zh-HK"/>
        </w:rPr>
        <w:t xml:space="preserve">^ </w:t>
      </w:r>
      <w:r w:rsidRPr="00E0174B">
        <w:rPr>
          <w:color w:val="000000"/>
          <w:spacing w:val="-3"/>
          <w:sz w:val="26"/>
          <w:szCs w:val="26"/>
          <w:lang w:val="en-GB" w:eastAsia="zh-HK"/>
        </w:rPr>
        <w:t xml:space="preserve">of the </w:t>
      </w:r>
      <w:r w:rsidR="00720890" w:rsidRPr="00E0174B">
        <w:rPr>
          <w:color w:val="000000"/>
          <w:spacing w:val="-3"/>
          <w:sz w:val="26"/>
          <w:szCs w:val="26"/>
          <w:lang w:val="en-GB" w:eastAsia="zh-HK"/>
        </w:rPr>
        <w:t xml:space="preserve">tendered </w:t>
      </w:r>
      <w:r w:rsidRPr="00E0174B">
        <w:rPr>
          <w:color w:val="000000"/>
          <w:spacing w:val="-3"/>
          <w:sz w:val="26"/>
          <w:szCs w:val="26"/>
          <w:lang w:val="en-GB" w:eastAsia="zh-HK"/>
        </w:rPr>
        <w:t xml:space="preserve">total of </w:t>
      </w:r>
      <w:r w:rsidR="00720890" w:rsidRPr="00E0174B">
        <w:rPr>
          <w:color w:val="000000"/>
          <w:spacing w:val="-3"/>
          <w:sz w:val="26"/>
          <w:szCs w:val="26"/>
          <w:lang w:val="en-GB" w:eastAsia="zh-HK"/>
        </w:rPr>
        <w:t>the P</w:t>
      </w:r>
      <w:r w:rsidRPr="00E0174B">
        <w:rPr>
          <w:color w:val="000000"/>
          <w:spacing w:val="-3"/>
          <w:sz w:val="26"/>
          <w:szCs w:val="26"/>
          <w:lang w:val="en-GB" w:eastAsia="zh-HK"/>
        </w:rPr>
        <w:t xml:space="preserve">rices.  The difference between the corrected </w:t>
      </w:r>
      <w:r w:rsidR="006024EE">
        <w:rPr>
          <w:color w:val="000000"/>
          <w:spacing w:val="-3"/>
          <w:sz w:val="26"/>
          <w:szCs w:val="26"/>
          <w:lang w:val="en-GB" w:eastAsia="zh-HK"/>
        </w:rPr>
        <w:t>total percentage</w:t>
      </w:r>
      <w:r w:rsidR="006024EE" w:rsidRPr="00E0174B">
        <w:rPr>
          <w:color w:val="000000"/>
          <w:spacing w:val="-3"/>
          <w:sz w:val="26"/>
          <w:szCs w:val="26"/>
          <w:lang w:val="en-GB" w:eastAsia="zh-HK"/>
        </w:rPr>
        <w:t xml:space="preserve"> </w:t>
      </w:r>
      <w:r w:rsidRPr="00E0174B">
        <w:rPr>
          <w:color w:val="000000"/>
          <w:spacing w:val="-3"/>
          <w:sz w:val="26"/>
          <w:szCs w:val="26"/>
          <w:lang w:val="en-GB" w:eastAsia="zh-HK"/>
        </w:rPr>
        <w:t xml:space="preserve">and the original </w:t>
      </w:r>
      <w:r w:rsidR="00E2271D">
        <w:rPr>
          <w:color w:val="000000"/>
          <w:spacing w:val="-3"/>
          <w:sz w:val="26"/>
          <w:szCs w:val="26"/>
          <w:lang w:val="en-GB" w:eastAsia="zh-HK"/>
        </w:rPr>
        <w:t>total percentage</w:t>
      </w:r>
      <w:r w:rsidR="00E2271D" w:rsidRPr="00E0174B">
        <w:rPr>
          <w:color w:val="000000"/>
          <w:spacing w:val="-3"/>
          <w:sz w:val="26"/>
          <w:szCs w:val="26"/>
          <w:lang w:val="en-GB" w:eastAsia="zh-HK"/>
        </w:rPr>
        <w:t xml:space="preserve"> </w:t>
      </w:r>
      <w:r w:rsidR="00A218E7" w:rsidRPr="00E0174B">
        <w:rPr>
          <w:color w:val="000000"/>
          <w:spacing w:val="-3"/>
          <w:sz w:val="26"/>
          <w:szCs w:val="26"/>
          <w:lang w:val="en-GB" w:eastAsia="zh-HK"/>
        </w:rPr>
        <w:t xml:space="preserve">for the additional activities </w:t>
      </w:r>
      <w:r w:rsidRPr="00E0174B">
        <w:rPr>
          <w:color w:val="000000"/>
          <w:spacing w:val="-3"/>
          <w:sz w:val="26"/>
          <w:szCs w:val="26"/>
          <w:lang w:val="en-GB" w:eastAsia="zh-HK"/>
        </w:rPr>
        <w:t xml:space="preserve">entered by the </w:t>
      </w:r>
      <w:r w:rsidR="00720890" w:rsidRPr="00E0174B">
        <w:rPr>
          <w:color w:val="000000"/>
          <w:spacing w:val="-3"/>
          <w:sz w:val="26"/>
          <w:szCs w:val="26"/>
          <w:lang w:val="en-GB" w:eastAsia="zh-HK"/>
        </w:rPr>
        <w:t xml:space="preserve">consultant </w:t>
      </w:r>
      <w:r w:rsidRPr="00E0174B">
        <w:rPr>
          <w:color w:val="000000"/>
          <w:spacing w:val="-3"/>
          <w:sz w:val="26"/>
          <w:szCs w:val="26"/>
          <w:lang w:val="en-GB" w:eastAsia="zh-HK"/>
        </w:rPr>
        <w:t xml:space="preserve">shall then be distributed to </w:t>
      </w:r>
      <w:r w:rsidR="00720890" w:rsidRPr="00E0174B">
        <w:rPr>
          <w:color w:val="000000"/>
          <w:spacing w:val="-3"/>
          <w:sz w:val="26"/>
          <w:szCs w:val="26"/>
          <w:lang w:val="en-GB" w:eastAsia="zh-HK"/>
        </w:rPr>
        <w:t xml:space="preserve">all other </w:t>
      </w:r>
      <w:r w:rsidRPr="00E0174B">
        <w:rPr>
          <w:color w:val="000000"/>
          <w:spacing w:val="-3"/>
          <w:sz w:val="26"/>
          <w:szCs w:val="26"/>
          <w:lang w:val="en-GB" w:eastAsia="zh-HK"/>
        </w:rPr>
        <w:t xml:space="preserve">activities in </w:t>
      </w:r>
      <w:r w:rsidR="00E2271D">
        <w:rPr>
          <w:color w:val="000000"/>
          <w:spacing w:val="-3"/>
          <w:sz w:val="26"/>
          <w:szCs w:val="26"/>
          <w:lang w:val="en-GB" w:eastAsia="zh-HK"/>
        </w:rPr>
        <w:t xml:space="preserve">the </w:t>
      </w:r>
      <w:r w:rsidR="00E2271D" w:rsidRPr="00E0174B">
        <w:rPr>
          <w:i/>
          <w:color w:val="000000"/>
          <w:spacing w:val="-3"/>
          <w:sz w:val="26"/>
          <w:szCs w:val="26"/>
          <w:lang w:val="en-GB" w:eastAsia="zh-HK"/>
        </w:rPr>
        <w:t>activity schedule</w:t>
      </w:r>
      <w:r w:rsidR="00E2271D">
        <w:rPr>
          <w:color w:val="000000"/>
          <w:spacing w:val="-3"/>
          <w:sz w:val="26"/>
          <w:szCs w:val="26"/>
          <w:lang w:val="en-GB" w:eastAsia="zh-HK"/>
        </w:rPr>
        <w:t xml:space="preserve"> in </w:t>
      </w:r>
      <w:r w:rsidRPr="00E0174B">
        <w:rPr>
          <w:color w:val="000000"/>
          <w:spacing w:val="-3"/>
          <w:sz w:val="26"/>
          <w:szCs w:val="26"/>
          <w:lang w:val="en-GB" w:eastAsia="zh-HK"/>
        </w:rPr>
        <w:t xml:space="preserve">proportion </w:t>
      </w:r>
      <w:r w:rsidR="00CA4CD6">
        <w:rPr>
          <w:color w:val="000000"/>
          <w:spacing w:val="-3"/>
          <w:sz w:val="26"/>
          <w:szCs w:val="26"/>
          <w:lang w:val="en-GB" w:eastAsia="zh-HK"/>
        </w:rPr>
        <w:t xml:space="preserve">(in term of percentages) </w:t>
      </w:r>
      <w:r w:rsidRPr="00E0174B">
        <w:rPr>
          <w:color w:val="000000"/>
          <w:spacing w:val="-3"/>
          <w:sz w:val="26"/>
          <w:szCs w:val="26"/>
          <w:lang w:val="en-GB" w:eastAsia="zh-HK"/>
        </w:rPr>
        <w:t xml:space="preserve">according to the original </w:t>
      </w:r>
      <w:r w:rsidR="00DF5D15">
        <w:rPr>
          <w:color w:val="000000"/>
          <w:spacing w:val="-3"/>
          <w:sz w:val="26"/>
          <w:szCs w:val="26"/>
          <w:lang w:val="en-GB" w:eastAsia="zh-HK"/>
        </w:rPr>
        <w:t>percentages</w:t>
      </w:r>
      <w:r w:rsidRPr="00E0174B">
        <w:rPr>
          <w:color w:val="000000"/>
          <w:spacing w:val="-3"/>
          <w:sz w:val="26"/>
          <w:szCs w:val="26"/>
          <w:lang w:val="en-GB" w:eastAsia="zh-HK"/>
        </w:rPr>
        <w:t xml:space="preserve"> of those activities entered by the </w:t>
      </w:r>
      <w:r w:rsidR="00A218E7" w:rsidRPr="00E0174B">
        <w:rPr>
          <w:color w:val="000000"/>
          <w:spacing w:val="-3"/>
          <w:sz w:val="26"/>
          <w:szCs w:val="26"/>
          <w:lang w:val="en-GB" w:eastAsia="zh-HK"/>
        </w:rPr>
        <w:t>consultant</w:t>
      </w:r>
      <w:r w:rsidRPr="00E0174B">
        <w:rPr>
          <w:color w:val="000000"/>
          <w:spacing w:val="-3"/>
          <w:sz w:val="26"/>
          <w:szCs w:val="26"/>
          <w:lang w:val="en-GB" w:eastAsia="zh-HK"/>
        </w:rPr>
        <w:t xml:space="preserve">. </w:t>
      </w:r>
      <w:r w:rsidR="00720890" w:rsidRPr="00E0174B">
        <w:rPr>
          <w:color w:val="000000"/>
          <w:spacing w:val="-3"/>
          <w:sz w:val="26"/>
          <w:szCs w:val="26"/>
          <w:lang w:val="en-GB" w:eastAsia="zh-HK"/>
        </w:rPr>
        <w:t xml:space="preserve"> The </w:t>
      </w:r>
      <w:r w:rsidR="00DF5D15">
        <w:rPr>
          <w:color w:val="000000"/>
          <w:spacing w:val="-3"/>
          <w:sz w:val="26"/>
          <w:szCs w:val="26"/>
          <w:lang w:val="en-GB" w:eastAsia="zh-HK"/>
        </w:rPr>
        <w:t>percentages</w:t>
      </w:r>
      <w:r w:rsidR="00720890" w:rsidRPr="00E0174B">
        <w:rPr>
          <w:color w:val="000000"/>
          <w:spacing w:val="-3"/>
          <w:sz w:val="26"/>
          <w:szCs w:val="26"/>
          <w:lang w:val="en-GB" w:eastAsia="zh-HK"/>
        </w:rPr>
        <w:t xml:space="preserve"> </w:t>
      </w:r>
      <w:r w:rsidR="00A218E7" w:rsidRPr="00E0174B">
        <w:rPr>
          <w:color w:val="000000"/>
          <w:spacing w:val="-3"/>
          <w:sz w:val="26"/>
          <w:szCs w:val="26"/>
          <w:lang w:val="en-GB" w:eastAsia="zh-HK"/>
        </w:rPr>
        <w:t xml:space="preserve">for </w:t>
      </w:r>
      <w:r w:rsidR="00720890" w:rsidRPr="00E0174B">
        <w:rPr>
          <w:color w:val="000000"/>
          <w:spacing w:val="-3"/>
          <w:sz w:val="26"/>
          <w:szCs w:val="26"/>
          <w:lang w:val="en-GB" w:eastAsia="zh-HK"/>
        </w:rPr>
        <w:t xml:space="preserve">the additional activities shall be adjusted on a pro rata basis.  </w:t>
      </w:r>
      <w:r w:rsidRPr="00E0174B">
        <w:rPr>
          <w:b/>
          <w:color w:val="000000"/>
          <w:spacing w:val="-3"/>
          <w:sz w:val="26"/>
          <w:szCs w:val="26"/>
          <w:lang w:val="en-GB" w:eastAsia="zh-HK"/>
        </w:rPr>
        <w:t>[</w:t>
      </w:r>
      <w:r w:rsidRPr="00E0174B">
        <w:rPr>
          <w:b/>
          <w:color w:val="0000FF"/>
          <w:spacing w:val="-3"/>
          <w:sz w:val="26"/>
          <w:szCs w:val="26"/>
          <w:lang w:val="en-GB" w:eastAsia="zh-HK"/>
        </w:rPr>
        <w:t>Optional</w:t>
      </w:r>
      <w:r w:rsidRPr="00E0174B">
        <w:rPr>
          <w:b/>
          <w:color w:val="000000"/>
          <w:spacing w:val="-3"/>
          <w:sz w:val="26"/>
          <w:szCs w:val="26"/>
          <w:lang w:val="en-GB" w:eastAsia="zh-HK"/>
        </w:rPr>
        <w:t>]</w:t>
      </w:r>
    </w:p>
    <w:p w:rsidR="00A97D0A" w:rsidRPr="00E0174B" w:rsidRDefault="00A97D0A" w:rsidP="00A97D0A">
      <w:pPr>
        <w:ind w:left="709"/>
        <w:jc w:val="both"/>
        <w:rPr>
          <w:color w:val="000000"/>
          <w:spacing w:val="-3"/>
          <w:sz w:val="26"/>
          <w:szCs w:val="26"/>
          <w:lang w:val="en-GB" w:eastAsia="zh-HK"/>
        </w:rPr>
      </w:pPr>
    </w:p>
    <w:p w:rsidR="00A97D0A" w:rsidRPr="00E0174B" w:rsidRDefault="00A97D0A" w:rsidP="00720890">
      <w:pPr>
        <w:ind w:left="1418"/>
        <w:jc w:val="both"/>
        <w:rPr>
          <w:color w:val="0000FF"/>
          <w:spacing w:val="-3"/>
          <w:sz w:val="26"/>
          <w:szCs w:val="26"/>
          <w:lang w:val="en-GB" w:eastAsia="zh-HK"/>
        </w:rPr>
      </w:pPr>
      <w:r w:rsidRPr="00E0174B">
        <w:rPr>
          <w:color w:val="0000FF"/>
          <w:spacing w:val="-3"/>
          <w:sz w:val="26"/>
          <w:szCs w:val="26"/>
          <w:lang w:val="en-GB" w:eastAsia="zh-HK"/>
        </w:rPr>
        <w:t xml:space="preserve">^ </w:t>
      </w:r>
      <w:r w:rsidR="00FF53CF" w:rsidRPr="00E0174B">
        <w:rPr>
          <w:color w:val="0000FF"/>
          <w:spacing w:val="-3"/>
          <w:sz w:val="26"/>
          <w:szCs w:val="26"/>
          <w:lang w:val="en-GB" w:eastAsia="zh-HK"/>
        </w:rPr>
        <w:t>I</w:t>
      </w:r>
      <w:r w:rsidRPr="00E0174B">
        <w:rPr>
          <w:color w:val="0000FF"/>
          <w:spacing w:val="-3"/>
          <w:sz w:val="26"/>
          <w:szCs w:val="26"/>
          <w:lang w:val="en-GB" w:eastAsia="zh-HK"/>
        </w:rPr>
        <w:t>nsert percentage to suit the project specific consideration</w:t>
      </w:r>
    </w:p>
    <w:p w:rsidR="00A97D0A" w:rsidRPr="00E0174B" w:rsidRDefault="00A97D0A" w:rsidP="00A97D0A">
      <w:pPr>
        <w:ind w:left="709"/>
        <w:jc w:val="both"/>
        <w:rPr>
          <w:color w:val="000000"/>
          <w:spacing w:val="-3"/>
          <w:sz w:val="26"/>
          <w:szCs w:val="26"/>
          <w:lang w:val="en-GB" w:eastAsia="zh-HK"/>
        </w:rPr>
      </w:pPr>
    </w:p>
    <w:p w:rsidR="00E80C04" w:rsidRPr="00E0174B" w:rsidRDefault="00034D92" w:rsidP="00E80C04">
      <w:pPr>
        <w:pStyle w:val="af3"/>
        <w:numPr>
          <w:ilvl w:val="2"/>
          <w:numId w:val="15"/>
        </w:numPr>
        <w:tabs>
          <w:tab w:val="clear" w:pos="2160"/>
          <w:tab w:val="num" w:pos="1418"/>
        </w:tabs>
        <w:ind w:left="1418" w:hanging="709"/>
        <w:jc w:val="both"/>
        <w:rPr>
          <w:color w:val="000000"/>
          <w:spacing w:val="-3"/>
          <w:sz w:val="26"/>
          <w:szCs w:val="26"/>
          <w:lang w:val="en-GB" w:eastAsia="zh-HK"/>
        </w:rPr>
      </w:pPr>
      <w:r w:rsidRPr="00E0174B">
        <w:rPr>
          <w:color w:val="000000"/>
          <w:spacing w:val="-3"/>
          <w:sz w:val="26"/>
          <w:szCs w:val="26"/>
          <w:lang w:val="en-GB" w:eastAsia="zh-HK"/>
        </w:rPr>
        <w:t xml:space="preserve">The sum of inserted </w:t>
      </w:r>
      <w:r w:rsidR="0017763E">
        <w:rPr>
          <w:color w:val="000000"/>
          <w:spacing w:val="-3"/>
          <w:sz w:val="26"/>
          <w:szCs w:val="26"/>
          <w:lang w:val="en-GB" w:eastAsia="zh-HK"/>
        </w:rPr>
        <w:t>percentage</w:t>
      </w:r>
      <w:r w:rsidR="00CF0A3E">
        <w:rPr>
          <w:color w:val="000000"/>
          <w:spacing w:val="-3"/>
          <w:sz w:val="26"/>
          <w:szCs w:val="26"/>
          <w:lang w:val="en-GB" w:eastAsia="zh-HK"/>
        </w:rPr>
        <w:t>s</w:t>
      </w:r>
      <w:r w:rsidRPr="00E0174B">
        <w:rPr>
          <w:color w:val="000000"/>
          <w:spacing w:val="-3"/>
          <w:sz w:val="26"/>
          <w:szCs w:val="26"/>
          <w:lang w:val="en-GB" w:eastAsia="zh-HK"/>
        </w:rPr>
        <w:t xml:space="preserve"> for </w:t>
      </w:r>
      <w:r w:rsidR="00377967" w:rsidRPr="00E0174B">
        <w:rPr>
          <w:color w:val="000000"/>
          <w:spacing w:val="-3"/>
          <w:sz w:val="26"/>
          <w:szCs w:val="26"/>
          <w:lang w:val="en-GB" w:eastAsia="zh-HK"/>
        </w:rPr>
        <w:t xml:space="preserve">individual </w:t>
      </w:r>
      <w:r w:rsidRPr="00E0174B">
        <w:rPr>
          <w:color w:val="000000"/>
          <w:spacing w:val="-3"/>
          <w:sz w:val="26"/>
          <w:szCs w:val="26"/>
          <w:lang w:val="en-GB" w:eastAsia="zh-HK"/>
        </w:rPr>
        <w:t>group</w:t>
      </w:r>
      <w:r w:rsidR="00377967" w:rsidRPr="00E0174B">
        <w:rPr>
          <w:color w:val="000000"/>
          <w:spacing w:val="-3"/>
          <w:sz w:val="26"/>
          <w:szCs w:val="26"/>
          <w:lang w:val="en-GB" w:eastAsia="zh-HK"/>
        </w:rPr>
        <w:t>/groups</w:t>
      </w:r>
      <w:r w:rsidRPr="00E0174B">
        <w:rPr>
          <w:color w:val="000000"/>
          <w:spacing w:val="-3"/>
          <w:sz w:val="26"/>
          <w:szCs w:val="26"/>
          <w:lang w:val="en-GB" w:eastAsia="zh-HK"/>
        </w:rPr>
        <w:t xml:space="preserve"> of activities or each phase shall lie within the maximum and minimum limits as specified in the </w:t>
      </w:r>
      <w:proofErr w:type="spellStart"/>
      <w:r w:rsidRPr="00E0174B">
        <w:rPr>
          <w:color w:val="000000"/>
          <w:spacing w:val="-3"/>
          <w:sz w:val="26"/>
          <w:szCs w:val="26"/>
          <w:lang w:val="en-GB" w:eastAsia="zh-HK"/>
        </w:rPr>
        <w:t>proforma</w:t>
      </w:r>
      <w:proofErr w:type="spellEnd"/>
      <w:r w:rsidRPr="00E0174B">
        <w:rPr>
          <w:color w:val="000000"/>
          <w:spacing w:val="-3"/>
          <w:sz w:val="26"/>
          <w:szCs w:val="26"/>
          <w:lang w:val="en-GB" w:eastAsia="zh-HK"/>
        </w:rPr>
        <w:t xml:space="preserve"> for the </w:t>
      </w:r>
      <w:r w:rsidRPr="00E0174B">
        <w:rPr>
          <w:i/>
          <w:color w:val="000000"/>
          <w:spacing w:val="-3"/>
          <w:sz w:val="26"/>
          <w:szCs w:val="26"/>
          <w:lang w:val="en-GB" w:eastAsia="zh-HK"/>
        </w:rPr>
        <w:t>activity schedule</w:t>
      </w:r>
      <w:r w:rsidRPr="00E0174B">
        <w:rPr>
          <w:color w:val="000000"/>
          <w:spacing w:val="-3"/>
          <w:sz w:val="26"/>
          <w:szCs w:val="26"/>
          <w:lang w:val="en-GB" w:eastAsia="zh-HK"/>
        </w:rPr>
        <w:t xml:space="preserve"> attached to the </w:t>
      </w:r>
      <w:r w:rsidR="00A20447" w:rsidRPr="00E0174B">
        <w:rPr>
          <w:color w:val="000000"/>
          <w:spacing w:val="-3"/>
          <w:sz w:val="26"/>
          <w:szCs w:val="26"/>
          <w:lang w:val="en-GB" w:eastAsia="zh-HK"/>
        </w:rPr>
        <w:t>i</w:t>
      </w:r>
      <w:r w:rsidRPr="00E0174B">
        <w:rPr>
          <w:color w:val="000000"/>
          <w:spacing w:val="-3"/>
          <w:sz w:val="26"/>
          <w:szCs w:val="26"/>
          <w:lang w:val="en-GB" w:eastAsia="zh-HK"/>
        </w:rPr>
        <w:t xml:space="preserve">nvitation </w:t>
      </w:r>
      <w:r w:rsidR="00A20447" w:rsidRPr="00E0174B">
        <w:rPr>
          <w:color w:val="000000"/>
          <w:spacing w:val="-3"/>
          <w:sz w:val="26"/>
          <w:szCs w:val="26"/>
          <w:lang w:val="en-GB" w:eastAsia="zh-HK"/>
        </w:rPr>
        <w:t>l</w:t>
      </w:r>
      <w:r w:rsidRPr="00E0174B">
        <w:rPr>
          <w:color w:val="000000"/>
          <w:spacing w:val="-3"/>
          <w:sz w:val="26"/>
          <w:szCs w:val="26"/>
          <w:lang w:val="en-GB" w:eastAsia="zh-HK"/>
        </w:rPr>
        <w:t xml:space="preserve">etter.  </w:t>
      </w:r>
      <w:r w:rsidR="00A97D0A" w:rsidRPr="00E0174B">
        <w:rPr>
          <w:color w:val="000000"/>
          <w:spacing w:val="-3"/>
          <w:sz w:val="26"/>
          <w:szCs w:val="26"/>
          <w:lang w:val="en-GB" w:eastAsia="zh-HK"/>
        </w:rPr>
        <w:t xml:space="preserve">The consultant is allowed to provide comments </w:t>
      </w:r>
      <w:r w:rsidR="00A218E7" w:rsidRPr="00E0174B">
        <w:rPr>
          <w:color w:val="000000"/>
          <w:spacing w:val="-3"/>
          <w:sz w:val="26"/>
          <w:szCs w:val="26"/>
          <w:lang w:val="en-GB" w:eastAsia="zh-HK"/>
        </w:rPr>
        <w:t>to</w:t>
      </w:r>
      <w:r w:rsidR="00665B4D">
        <w:rPr>
          <w:color w:val="000000"/>
          <w:spacing w:val="-3"/>
          <w:sz w:val="26"/>
          <w:szCs w:val="26"/>
          <w:lang w:val="en-GB" w:eastAsia="zh-HK"/>
        </w:rPr>
        <w:t xml:space="preserve"> </w:t>
      </w:r>
      <w:r w:rsidR="00665B4D">
        <w:rPr>
          <w:color w:val="000000"/>
          <w:spacing w:val="-3"/>
          <w:sz w:val="26"/>
          <w:szCs w:val="26"/>
          <w:lang w:val="en-GB"/>
        </w:rPr>
        <w:t>[</w:t>
      </w:r>
      <w:r w:rsidR="00665B4D" w:rsidRPr="000C5CA0">
        <w:rPr>
          <w:i/>
          <w:color w:val="0000FF"/>
          <w:spacing w:val="-3"/>
          <w:sz w:val="26"/>
          <w:szCs w:val="26"/>
          <w:lang w:val="en-GB" w:eastAsia="zh-HK"/>
        </w:rPr>
        <w:t>insert department</w:t>
      </w:r>
      <w:r w:rsidR="00665B4D" w:rsidRPr="000C5CA0">
        <w:rPr>
          <w:spacing w:val="-3"/>
          <w:sz w:val="26"/>
          <w:szCs w:val="26"/>
          <w:lang w:val="en-GB" w:eastAsia="zh-HK"/>
        </w:rPr>
        <w:t>]</w:t>
      </w:r>
      <w:r w:rsidR="00665B4D">
        <w:rPr>
          <w:spacing w:val="-3"/>
          <w:sz w:val="26"/>
          <w:szCs w:val="26"/>
          <w:lang w:val="en-GB" w:eastAsia="zh-HK"/>
        </w:rPr>
        <w:t xml:space="preserve"> </w:t>
      </w:r>
      <w:r w:rsidR="00A97D0A" w:rsidRPr="00E0174B">
        <w:rPr>
          <w:color w:val="000000"/>
          <w:spacing w:val="-3"/>
          <w:sz w:val="26"/>
          <w:szCs w:val="26"/>
          <w:lang w:val="en-GB" w:eastAsia="zh-HK"/>
        </w:rPr>
        <w:t xml:space="preserve">on the specified maximum and minimum limits before and in the pre-submission meeting.  </w:t>
      </w:r>
      <w:r w:rsidRPr="00E0174B">
        <w:rPr>
          <w:color w:val="000000"/>
          <w:spacing w:val="-3"/>
          <w:sz w:val="26"/>
          <w:szCs w:val="26"/>
          <w:lang w:val="en-GB" w:eastAsia="zh-HK"/>
        </w:rPr>
        <w:t xml:space="preserve">Any sum of inserted </w:t>
      </w:r>
      <w:r w:rsidR="00CF0A3E">
        <w:rPr>
          <w:color w:val="000000"/>
          <w:spacing w:val="-3"/>
          <w:sz w:val="26"/>
          <w:szCs w:val="26"/>
          <w:lang w:val="en-GB" w:eastAsia="zh-HK"/>
        </w:rPr>
        <w:t>percentages</w:t>
      </w:r>
      <w:r w:rsidRPr="00E0174B">
        <w:rPr>
          <w:color w:val="000000"/>
          <w:spacing w:val="-3"/>
          <w:sz w:val="26"/>
          <w:szCs w:val="26"/>
          <w:lang w:val="en-GB" w:eastAsia="zh-HK"/>
        </w:rPr>
        <w:t xml:space="preserve"> lower than the minimum limit shall be corrected to the minimum limit, whilst any sum of inserted </w:t>
      </w:r>
      <w:r w:rsidR="00CF0A3E">
        <w:rPr>
          <w:color w:val="000000"/>
          <w:spacing w:val="-3"/>
          <w:sz w:val="26"/>
          <w:szCs w:val="26"/>
          <w:lang w:val="en-GB" w:eastAsia="zh-HK"/>
        </w:rPr>
        <w:t>percentage</w:t>
      </w:r>
      <w:r w:rsidR="00CA4CD6">
        <w:rPr>
          <w:color w:val="000000"/>
          <w:spacing w:val="-3"/>
          <w:sz w:val="26"/>
          <w:szCs w:val="26"/>
          <w:lang w:val="en-GB" w:eastAsia="zh-HK"/>
        </w:rPr>
        <w:t>s</w:t>
      </w:r>
      <w:r w:rsidRPr="00E0174B">
        <w:rPr>
          <w:color w:val="000000"/>
          <w:spacing w:val="-3"/>
          <w:sz w:val="26"/>
          <w:szCs w:val="26"/>
          <w:lang w:val="en-GB" w:eastAsia="zh-HK"/>
        </w:rPr>
        <w:t xml:space="preserve"> higher than the maximum limit shall be corrected to the maximum limit.</w:t>
      </w:r>
      <w:r w:rsidR="00A97D0A" w:rsidRPr="00E0174B">
        <w:rPr>
          <w:color w:val="000000"/>
          <w:spacing w:val="-3"/>
          <w:sz w:val="26"/>
          <w:szCs w:val="26"/>
          <w:lang w:val="en-GB" w:eastAsia="zh-HK"/>
        </w:rPr>
        <w:t xml:space="preserve">  </w:t>
      </w:r>
      <w:r w:rsidR="00A97D0A" w:rsidRPr="00E0174B">
        <w:rPr>
          <w:color w:val="000000"/>
          <w:spacing w:val="-3"/>
          <w:sz w:val="26"/>
          <w:szCs w:val="26"/>
          <w:lang w:val="en-GB"/>
        </w:rPr>
        <w:t xml:space="preserve">The difference between the corrected </w:t>
      </w:r>
      <w:r w:rsidR="00CF0A3E">
        <w:rPr>
          <w:color w:val="000000"/>
          <w:spacing w:val="-3"/>
          <w:sz w:val="26"/>
          <w:szCs w:val="26"/>
          <w:lang w:val="en-GB" w:eastAsia="zh-HK"/>
        </w:rPr>
        <w:t>percentage</w:t>
      </w:r>
      <w:r w:rsidR="00A97D0A" w:rsidRPr="00E0174B">
        <w:rPr>
          <w:color w:val="000000"/>
          <w:spacing w:val="-3"/>
          <w:sz w:val="26"/>
          <w:szCs w:val="26"/>
          <w:lang w:val="en-GB"/>
        </w:rPr>
        <w:t xml:space="preserve"> and the original </w:t>
      </w:r>
      <w:r w:rsidR="00CF0A3E">
        <w:rPr>
          <w:color w:val="000000"/>
          <w:spacing w:val="-3"/>
          <w:sz w:val="26"/>
          <w:szCs w:val="26"/>
          <w:lang w:val="en-GB" w:eastAsia="zh-HK"/>
        </w:rPr>
        <w:t>percentage</w:t>
      </w:r>
      <w:r w:rsidR="00A97D0A" w:rsidRPr="00E0174B">
        <w:rPr>
          <w:color w:val="000000"/>
          <w:spacing w:val="-3"/>
          <w:sz w:val="26"/>
          <w:szCs w:val="26"/>
          <w:lang w:val="en-GB"/>
        </w:rPr>
        <w:t xml:space="preserve"> </w:t>
      </w:r>
      <w:r w:rsidR="00A218E7" w:rsidRPr="00E0174B">
        <w:rPr>
          <w:color w:val="000000"/>
          <w:spacing w:val="-3"/>
          <w:sz w:val="26"/>
          <w:szCs w:val="26"/>
          <w:lang w:val="en-GB" w:eastAsia="zh-HK"/>
        </w:rPr>
        <w:t>for the concerned group</w:t>
      </w:r>
      <w:r w:rsidR="00377967" w:rsidRPr="00E0174B">
        <w:rPr>
          <w:color w:val="000000"/>
          <w:spacing w:val="-3"/>
          <w:sz w:val="26"/>
          <w:szCs w:val="26"/>
          <w:lang w:val="en-GB" w:eastAsia="zh-HK"/>
        </w:rPr>
        <w:t>/groups</w:t>
      </w:r>
      <w:r w:rsidR="00A218E7" w:rsidRPr="00E0174B">
        <w:rPr>
          <w:color w:val="000000"/>
          <w:spacing w:val="-3"/>
          <w:sz w:val="26"/>
          <w:szCs w:val="26"/>
          <w:lang w:val="en-GB" w:eastAsia="zh-HK"/>
        </w:rPr>
        <w:t xml:space="preserve"> of activities or the concerned phase </w:t>
      </w:r>
      <w:r w:rsidR="00A97D0A" w:rsidRPr="00E0174B">
        <w:rPr>
          <w:color w:val="000000"/>
          <w:spacing w:val="-3"/>
          <w:sz w:val="26"/>
          <w:szCs w:val="26"/>
          <w:lang w:val="en-GB"/>
        </w:rPr>
        <w:t xml:space="preserve">entered by the </w:t>
      </w:r>
      <w:r w:rsidR="00A218E7" w:rsidRPr="00E0174B">
        <w:rPr>
          <w:color w:val="000000"/>
          <w:spacing w:val="-3"/>
          <w:sz w:val="26"/>
          <w:szCs w:val="26"/>
          <w:lang w:val="en-GB" w:eastAsia="zh-HK"/>
        </w:rPr>
        <w:t xml:space="preserve">consultant </w:t>
      </w:r>
      <w:r w:rsidR="00A97D0A" w:rsidRPr="00E0174B">
        <w:rPr>
          <w:color w:val="000000"/>
          <w:spacing w:val="-3"/>
          <w:sz w:val="26"/>
          <w:szCs w:val="26"/>
          <w:lang w:val="en-GB"/>
        </w:rPr>
        <w:t xml:space="preserve">shall then be distributed to </w:t>
      </w:r>
      <w:r w:rsidR="00A97D0A" w:rsidRPr="00E0174B">
        <w:rPr>
          <w:color w:val="000000"/>
          <w:spacing w:val="-3"/>
          <w:sz w:val="26"/>
          <w:szCs w:val="26"/>
          <w:lang w:val="en-GB" w:eastAsia="zh-HK"/>
        </w:rPr>
        <w:t>other groups</w:t>
      </w:r>
      <w:r w:rsidR="00A97D0A" w:rsidRPr="00E0174B">
        <w:rPr>
          <w:color w:val="000000"/>
          <w:spacing w:val="-3"/>
          <w:sz w:val="26"/>
          <w:szCs w:val="26"/>
          <w:lang w:val="en-GB"/>
        </w:rPr>
        <w:t xml:space="preserve"> </w:t>
      </w:r>
      <w:r w:rsidR="00A97D0A" w:rsidRPr="00E0174B">
        <w:rPr>
          <w:color w:val="000000"/>
          <w:spacing w:val="-3"/>
          <w:sz w:val="26"/>
          <w:szCs w:val="26"/>
          <w:lang w:val="en-GB" w:eastAsia="zh-HK"/>
        </w:rPr>
        <w:t xml:space="preserve">or phases </w:t>
      </w:r>
      <w:r w:rsidR="00A97D0A" w:rsidRPr="00E0174B">
        <w:rPr>
          <w:color w:val="000000"/>
          <w:spacing w:val="-3"/>
          <w:sz w:val="26"/>
          <w:szCs w:val="26"/>
          <w:lang w:val="en-GB"/>
        </w:rPr>
        <w:t xml:space="preserve">in proportion according to the original </w:t>
      </w:r>
      <w:r w:rsidR="00CF0A3E">
        <w:rPr>
          <w:color w:val="000000"/>
          <w:spacing w:val="-3"/>
          <w:sz w:val="26"/>
          <w:szCs w:val="26"/>
          <w:lang w:val="en-GB" w:eastAsia="zh-HK"/>
        </w:rPr>
        <w:t>percentages</w:t>
      </w:r>
      <w:r w:rsidR="00A97D0A" w:rsidRPr="00E0174B">
        <w:rPr>
          <w:color w:val="000000"/>
          <w:spacing w:val="-3"/>
          <w:sz w:val="26"/>
          <w:szCs w:val="26"/>
          <w:lang w:val="en-GB"/>
        </w:rPr>
        <w:t xml:space="preserve"> of those </w:t>
      </w:r>
      <w:r w:rsidR="00A218E7" w:rsidRPr="00E0174B">
        <w:rPr>
          <w:color w:val="000000"/>
          <w:spacing w:val="-3"/>
          <w:sz w:val="26"/>
          <w:szCs w:val="26"/>
          <w:lang w:val="en-GB" w:eastAsia="zh-HK"/>
        </w:rPr>
        <w:t xml:space="preserve">groups or phases </w:t>
      </w:r>
      <w:r w:rsidR="00A97D0A" w:rsidRPr="00E0174B">
        <w:rPr>
          <w:color w:val="000000"/>
          <w:spacing w:val="-3"/>
          <w:sz w:val="26"/>
          <w:szCs w:val="26"/>
          <w:lang w:val="en-GB"/>
        </w:rPr>
        <w:t xml:space="preserve">entered by the </w:t>
      </w:r>
      <w:r w:rsidR="00A97D0A" w:rsidRPr="00E0174B">
        <w:rPr>
          <w:color w:val="000000"/>
          <w:spacing w:val="-3"/>
          <w:sz w:val="26"/>
          <w:szCs w:val="26"/>
          <w:lang w:val="en-GB" w:eastAsia="zh-HK"/>
        </w:rPr>
        <w:t>consultant</w:t>
      </w:r>
      <w:r w:rsidR="00A218E7" w:rsidRPr="00E0174B">
        <w:rPr>
          <w:color w:val="000000"/>
          <w:spacing w:val="-3"/>
          <w:sz w:val="26"/>
          <w:szCs w:val="26"/>
          <w:lang w:val="en-GB" w:eastAsia="zh-HK"/>
        </w:rPr>
        <w:t xml:space="preserve"> subject to their respective maximum and minimum limits</w:t>
      </w:r>
      <w:r w:rsidR="00A97D0A" w:rsidRPr="00E0174B">
        <w:rPr>
          <w:color w:val="000000"/>
          <w:spacing w:val="-3"/>
          <w:sz w:val="26"/>
          <w:szCs w:val="26"/>
          <w:lang w:val="en-GB"/>
        </w:rPr>
        <w:t>.</w:t>
      </w:r>
      <w:r w:rsidR="00A218E7" w:rsidRPr="00E0174B">
        <w:rPr>
          <w:color w:val="000000"/>
          <w:spacing w:val="-3"/>
          <w:sz w:val="26"/>
          <w:szCs w:val="26"/>
          <w:lang w:val="en-GB" w:eastAsia="zh-HK"/>
        </w:rPr>
        <w:t xml:space="preserve">  The </w:t>
      </w:r>
      <w:r w:rsidR="00CF0A3E">
        <w:rPr>
          <w:color w:val="000000"/>
          <w:spacing w:val="-3"/>
          <w:sz w:val="26"/>
          <w:szCs w:val="26"/>
          <w:lang w:val="en-GB" w:eastAsia="zh-HK"/>
        </w:rPr>
        <w:t>percentages</w:t>
      </w:r>
      <w:r w:rsidR="00A218E7" w:rsidRPr="00E0174B">
        <w:rPr>
          <w:color w:val="000000"/>
          <w:spacing w:val="-3"/>
          <w:sz w:val="26"/>
          <w:szCs w:val="26"/>
          <w:lang w:val="en-GB" w:eastAsia="zh-HK"/>
        </w:rPr>
        <w:t xml:space="preserve"> for the activities within the groups or phases shall be adjusted on a pro rata basis.  </w:t>
      </w:r>
      <w:r w:rsidR="00A218E7" w:rsidRPr="00E0174B">
        <w:rPr>
          <w:b/>
          <w:color w:val="000000"/>
          <w:spacing w:val="-3"/>
          <w:sz w:val="26"/>
          <w:szCs w:val="26"/>
          <w:lang w:val="en-GB" w:eastAsia="zh-HK"/>
        </w:rPr>
        <w:t>[</w:t>
      </w:r>
      <w:r w:rsidR="00A218E7" w:rsidRPr="00E0174B">
        <w:rPr>
          <w:b/>
          <w:color w:val="0000FF"/>
          <w:spacing w:val="-3"/>
          <w:sz w:val="26"/>
          <w:szCs w:val="26"/>
          <w:lang w:val="en-GB" w:eastAsia="zh-HK"/>
        </w:rPr>
        <w:t>Optional</w:t>
      </w:r>
      <w:r w:rsidR="00A218E7" w:rsidRPr="00E0174B">
        <w:rPr>
          <w:b/>
          <w:color w:val="000000"/>
          <w:spacing w:val="-3"/>
          <w:sz w:val="26"/>
          <w:szCs w:val="26"/>
          <w:lang w:val="en-GB" w:eastAsia="zh-HK"/>
        </w:rPr>
        <w:t>]</w:t>
      </w:r>
    </w:p>
    <w:p w:rsidR="00E80C04" w:rsidRPr="00E0174B" w:rsidRDefault="00E80C04" w:rsidP="00E80C04">
      <w:pPr>
        <w:pStyle w:val="af3"/>
        <w:rPr>
          <w:color w:val="000000"/>
          <w:spacing w:val="-3"/>
          <w:sz w:val="26"/>
          <w:szCs w:val="26"/>
          <w:lang w:val="en-GB" w:eastAsia="zh-HK"/>
        </w:rPr>
      </w:pPr>
    </w:p>
    <w:p w:rsidR="00272E49" w:rsidRPr="00E0174B" w:rsidRDefault="00272E49" w:rsidP="00E80C04">
      <w:pPr>
        <w:pStyle w:val="af3"/>
        <w:numPr>
          <w:ilvl w:val="2"/>
          <w:numId w:val="15"/>
        </w:numPr>
        <w:tabs>
          <w:tab w:val="clear" w:pos="2160"/>
          <w:tab w:val="num" w:pos="1418"/>
        </w:tabs>
        <w:ind w:left="1418" w:hanging="709"/>
        <w:jc w:val="both"/>
        <w:rPr>
          <w:color w:val="000000"/>
          <w:spacing w:val="-3"/>
          <w:sz w:val="26"/>
          <w:szCs w:val="26"/>
          <w:lang w:val="en-GB" w:eastAsia="zh-HK"/>
        </w:rPr>
      </w:pPr>
      <w:r w:rsidRPr="00E0174B">
        <w:rPr>
          <w:color w:val="000000"/>
          <w:spacing w:val="-3"/>
          <w:sz w:val="26"/>
          <w:szCs w:val="26"/>
          <w:lang w:val="en-GB" w:eastAsia="zh-HK"/>
        </w:rPr>
        <w:t>Errors in extension and casting of totals shall be corrected.</w:t>
      </w:r>
    </w:p>
    <w:p w:rsidR="00272E49" w:rsidRPr="00E0174B" w:rsidRDefault="00272E49" w:rsidP="00272E49">
      <w:pPr>
        <w:pStyle w:val="af3"/>
        <w:rPr>
          <w:color w:val="000000"/>
          <w:spacing w:val="-3"/>
          <w:sz w:val="26"/>
          <w:szCs w:val="26"/>
          <w:lang w:val="en-GB" w:eastAsia="zh-HK"/>
        </w:rPr>
      </w:pPr>
    </w:p>
    <w:p w:rsidR="00E80C04" w:rsidRPr="00E0174B" w:rsidRDefault="00E80C04" w:rsidP="00E80C04">
      <w:pPr>
        <w:pStyle w:val="af3"/>
        <w:numPr>
          <w:ilvl w:val="2"/>
          <w:numId w:val="15"/>
        </w:numPr>
        <w:tabs>
          <w:tab w:val="clear" w:pos="2160"/>
          <w:tab w:val="num" w:pos="1418"/>
        </w:tabs>
        <w:ind w:left="1418" w:hanging="709"/>
        <w:jc w:val="both"/>
        <w:rPr>
          <w:color w:val="000000"/>
          <w:spacing w:val="-3"/>
          <w:sz w:val="26"/>
          <w:szCs w:val="26"/>
          <w:lang w:val="en-GB" w:eastAsia="zh-HK"/>
        </w:rPr>
      </w:pPr>
      <w:r w:rsidRPr="00E0174B">
        <w:rPr>
          <w:color w:val="000000"/>
          <w:spacing w:val="-3"/>
          <w:sz w:val="26"/>
          <w:szCs w:val="26"/>
          <w:lang w:val="en-GB" w:eastAsia="zh-HK"/>
        </w:rPr>
        <w:t xml:space="preserve">The tender examiner may adjust the corrected </w:t>
      </w:r>
      <w:r w:rsidR="00EF215C">
        <w:rPr>
          <w:color w:val="000000"/>
          <w:spacing w:val="-3"/>
          <w:sz w:val="26"/>
          <w:szCs w:val="26"/>
          <w:lang w:val="en-GB" w:eastAsia="zh-HK"/>
        </w:rPr>
        <w:t>percentage</w:t>
      </w:r>
      <w:r w:rsidR="007B7EB4">
        <w:rPr>
          <w:color w:val="000000"/>
          <w:spacing w:val="-3"/>
          <w:sz w:val="26"/>
          <w:szCs w:val="26"/>
          <w:lang w:val="en-GB" w:eastAsia="zh-HK"/>
        </w:rPr>
        <w:t>s</w:t>
      </w:r>
      <w:r w:rsidRPr="00E0174B">
        <w:rPr>
          <w:color w:val="000000"/>
          <w:spacing w:val="-3"/>
          <w:sz w:val="26"/>
          <w:szCs w:val="26"/>
          <w:lang w:val="en-GB" w:eastAsia="zh-HK"/>
        </w:rPr>
        <w:t xml:space="preserve"> </w:t>
      </w:r>
      <w:r w:rsidR="00700F6A" w:rsidRPr="00E0174B">
        <w:rPr>
          <w:color w:val="000000"/>
          <w:spacing w:val="-3"/>
          <w:sz w:val="26"/>
          <w:szCs w:val="26"/>
          <w:lang w:val="en-GB" w:eastAsia="zh-HK"/>
        </w:rPr>
        <w:t xml:space="preserve">for any activities </w:t>
      </w:r>
      <w:r w:rsidRPr="00E0174B">
        <w:rPr>
          <w:color w:val="000000"/>
          <w:spacing w:val="-3"/>
          <w:sz w:val="26"/>
          <w:szCs w:val="26"/>
          <w:lang w:val="en-GB" w:eastAsia="zh-HK"/>
        </w:rPr>
        <w:t>for any round-off error.</w:t>
      </w:r>
    </w:p>
    <w:p w:rsidR="000855B2" w:rsidRPr="00E0174B" w:rsidRDefault="000855B2" w:rsidP="000855B2">
      <w:pPr>
        <w:pStyle w:val="af3"/>
        <w:rPr>
          <w:color w:val="000000"/>
          <w:spacing w:val="-3"/>
          <w:sz w:val="26"/>
          <w:szCs w:val="26"/>
          <w:lang w:val="en-GB" w:eastAsia="zh-HK"/>
        </w:rPr>
      </w:pPr>
    </w:p>
    <w:p w:rsidR="00700F6A" w:rsidRPr="00E0174B" w:rsidRDefault="008746D8" w:rsidP="00E80C04">
      <w:pPr>
        <w:pStyle w:val="af3"/>
        <w:numPr>
          <w:ilvl w:val="2"/>
          <w:numId w:val="15"/>
        </w:numPr>
        <w:tabs>
          <w:tab w:val="clear" w:pos="2160"/>
          <w:tab w:val="num" w:pos="1418"/>
        </w:tabs>
        <w:ind w:left="1418" w:hanging="709"/>
        <w:jc w:val="both"/>
        <w:rPr>
          <w:color w:val="000000"/>
          <w:spacing w:val="-3"/>
          <w:sz w:val="26"/>
          <w:szCs w:val="26"/>
          <w:lang w:val="en-GB" w:eastAsia="zh-HK"/>
        </w:rPr>
      </w:pPr>
      <w:r w:rsidRPr="00E0174B">
        <w:rPr>
          <w:color w:val="000000"/>
          <w:spacing w:val="-3"/>
          <w:sz w:val="26"/>
          <w:szCs w:val="26"/>
          <w:lang w:val="en-GB" w:eastAsia="zh-HK"/>
        </w:rPr>
        <w:t xml:space="preserve">Subject to other provisions in these guidelines, the </w:t>
      </w:r>
      <w:r w:rsidRPr="00E0174B">
        <w:rPr>
          <w:i/>
          <w:color w:val="000000"/>
          <w:spacing w:val="-3"/>
          <w:sz w:val="26"/>
          <w:szCs w:val="26"/>
          <w:lang w:val="en-GB" w:eastAsia="zh-HK"/>
        </w:rPr>
        <w:t>activity schedule</w:t>
      </w:r>
      <w:r w:rsidRPr="00E0174B">
        <w:rPr>
          <w:color w:val="000000"/>
          <w:spacing w:val="-3"/>
          <w:sz w:val="26"/>
          <w:szCs w:val="26"/>
          <w:lang w:val="en-GB" w:eastAsia="zh-HK"/>
        </w:rPr>
        <w:t xml:space="preserve"> and/or the manning schedule in Annex E of the Fee Proposal should be corrected to match with each other as far as possible.  </w:t>
      </w:r>
      <w:r w:rsidR="00133280">
        <w:rPr>
          <w:rFonts w:hint="eastAsia"/>
          <w:sz w:val="26"/>
          <w:szCs w:val="26"/>
        </w:rPr>
        <w:t>[</w:t>
      </w:r>
      <w:r w:rsidR="00377967" w:rsidRPr="00E0174B">
        <w:rPr>
          <w:color w:val="0000FF"/>
          <w:spacing w:val="-3"/>
          <w:sz w:val="26"/>
          <w:szCs w:val="26"/>
          <w:lang w:val="en-GB" w:eastAsia="zh-HK"/>
        </w:rPr>
        <w:t>T</w:t>
      </w:r>
      <w:r w:rsidR="0090253E" w:rsidRPr="00E0174B">
        <w:rPr>
          <w:color w:val="0000FF"/>
          <w:spacing w:val="-3"/>
          <w:sz w:val="26"/>
          <w:szCs w:val="26"/>
          <w:lang w:val="en-GB" w:eastAsia="zh-HK"/>
        </w:rPr>
        <w:t xml:space="preserve">he adjusted staff rates in </w:t>
      </w:r>
      <w:r w:rsidR="0090253E" w:rsidRPr="00E0174B">
        <w:rPr>
          <w:color w:val="0000FF"/>
          <w:spacing w:val="-3"/>
          <w:sz w:val="26"/>
          <w:szCs w:val="26"/>
          <w:lang w:val="en-GB" w:eastAsia="zh-HK"/>
        </w:rPr>
        <w:lastRenderedPageBreak/>
        <w:t>Annex E of the Fee Proposal may be rectified to suit.</w:t>
      </w:r>
      <w:r w:rsidR="00133280">
        <w:rPr>
          <w:sz w:val="26"/>
          <w:szCs w:val="26"/>
          <w:lang w:val="en-GB"/>
        </w:rPr>
        <w:t>]</w:t>
      </w:r>
      <w:r w:rsidR="00377967" w:rsidRPr="00E0174B">
        <w:rPr>
          <w:color w:val="0000FF"/>
          <w:spacing w:val="-3"/>
          <w:sz w:val="26"/>
          <w:szCs w:val="26"/>
          <w:lang w:val="en-GB" w:eastAsia="zh-HK"/>
        </w:rPr>
        <w:t>*</w:t>
      </w:r>
      <w:r w:rsidR="00377967" w:rsidRPr="00E0174B">
        <w:rPr>
          <w:b/>
          <w:color w:val="000000"/>
          <w:spacing w:val="-3"/>
          <w:sz w:val="26"/>
          <w:szCs w:val="26"/>
          <w:lang w:val="en-GB" w:eastAsia="zh-HK"/>
        </w:rPr>
        <w:t xml:space="preserve"> [</w:t>
      </w:r>
      <w:r w:rsidR="00377967" w:rsidRPr="00E0174B">
        <w:rPr>
          <w:b/>
          <w:i/>
          <w:color w:val="0000FF"/>
          <w:spacing w:val="-3"/>
          <w:sz w:val="26"/>
          <w:szCs w:val="26"/>
          <w:lang w:val="en-GB" w:eastAsia="zh-HK"/>
        </w:rPr>
        <w:t>Applicable for Option A</w:t>
      </w:r>
      <w:r w:rsidR="00377967" w:rsidRPr="00E0174B">
        <w:rPr>
          <w:b/>
          <w:color w:val="000000"/>
          <w:spacing w:val="-3"/>
          <w:sz w:val="26"/>
          <w:szCs w:val="26"/>
          <w:lang w:val="en-GB" w:eastAsia="zh-HK"/>
        </w:rPr>
        <w:t>]</w:t>
      </w:r>
      <w:r w:rsidR="00377967" w:rsidRPr="00E0174B">
        <w:rPr>
          <w:color w:val="000000"/>
          <w:spacing w:val="-3"/>
          <w:sz w:val="26"/>
          <w:szCs w:val="26"/>
          <w:lang w:val="en-GB" w:eastAsia="zh-HK"/>
        </w:rPr>
        <w:t xml:space="preserve"> /</w:t>
      </w:r>
      <w:r w:rsidR="00133280">
        <w:rPr>
          <w:color w:val="000000"/>
          <w:spacing w:val="-3"/>
          <w:sz w:val="26"/>
          <w:szCs w:val="26"/>
          <w:lang w:val="en-GB" w:eastAsia="zh-HK"/>
        </w:rPr>
        <w:t xml:space="preserve"> [</w:t>
      </w:r>
      <w:r w:rsidR="00377967" w:rsidRPr="00E0174B">
        <w:rPr>
          <w:color w:val="0000FF"/>
          <w:spacing w:val="-3"/>
          <w:sz w:val="26"/>
          <w:szCs w:val="26"/>
          <w:lang w:val="en-GB" w:eastAsia="zh-HK"/>
        </w:rPr>
        <w:t>T</w:t>
      </w:r>
      <w:r w:rsidR="0090253E" w:rsidRPr="00E0174B">
        <w:rPr>
          <w:color w:val="0000FF"/>
          <w:spacing w:val="-3"/>
          <w:sz w:val="26"/>
          <w:szCs w:val="26"/>
          <w:lang w:val="en-GB" w:eastAsia="zh-HK"/>
        </w:rPr>
        <w:t xml:space="preserve">he </w:t>
      </w:r>
      <w:r w:rsidR="005A280B" w:rsidRPr="00E0174B">
        <w:rPr>
          <w:color w:val="0000FF"/>
          <w:spacing w:val="-3"/>
          <w:sz w:val="26"/>
          <w:szCs w:val="26"/>
          <w:lang w:val="en-GB" w:eastAsia="zh-HK"/>
        </w:rPr>
        <w:t>percentages</w:t>
      </w:r>
      <w:r w:rsidR="0090253E" w:rsidRPr="00E0174B">
        <w:rPr>
          <w:color w:val="0000FF"/>
          <w:spacing w:val="-3"/>
          <w:sz w:val="26"/>
          <w:szCs w:val="26"/>
          <w:lang w:val="en-GB" w:eastAsia="zh-HK"/>
        </w:rPr>
        <w:t xml:space="preserve"> for the concerned activities may be rectified to suit.</w:t>
      </w:r>
      <w:r w:rsidR="00133280">
        <w:rPr>
          <w:color w:val="000000"/>
          <w:spacing w:val="-3"/>
          <w:sz w:val="26"/>
          <w:szCs w:val="26"/>
          <w:lang w:val="en-GB" w:eastAsia="zh-HK"/>
        </w:rPr>
        <w:t>]</w:t>
      </w:r>
      <w:r w:rsidR="00377967" w:rsidRPr="00E0174B">
        <w:rPr>
          <w:color w:val="0000FF"/>
          <w:spacing w:val="-3"/>
          <w:sz w:val="26"/>
          <w:szCs w:val="26"/>
          <w:lang w:val="en-GB" w:eastAsia="zh-HK"/>
        </w:rPr>
        <w:t>*</w:t>
      </w:r>
      <w:r w:rsidR="00377967" w:rsidRPr="00E0174B">
        <w:rPr>
          <w:b/>
          <w:color w:val="000000"/>
          <w:spacing w:val="-3"/>
          <w:sz w:val="26"/>
          <w:szCs w:val="26"/>
          <w:lang w:val="en-GB" w:eastAsia="zh-HK"/>
        </w:rPr>
        <w:t xml:space="preserve"> [</w:t>
      </w:r>
      <w:r w:rsidR="00377967" w:rsidRPr="00E0174B">
        <w:rPr>
          <w:b/>
          <w:i/>
          <w:color w:val="0000FF"/>
          <w:spacing w:val="-3"/>
          <w:sz w:val="26"/>
          <w:szCs w:val="26"/>
          <w:lang w:val="en-GB" w:eastAsia="zh-HK"/>
        </w:rPr>
        <w:t>Applicable for Option C</w:t>
      </w:r>
      <w:r w:rsidR="00377967" w:rsidRPr="00E0174B">
        <w:rPr>
          <w:b/>
          <w:color w:val="000000"/>
          <w:spacing w:val="-3"/>
          <w:sz w:val="26"/>
          <w:szCs w:val="26"/>
          <w:lang w:val="en-GB" w:eastAsia="zh-HK"/>
        </w:rPr>
        <w:t>]</w:t>
      </w:r>
      <w:r w:rsidR="0090253E" w:rsidRPr="00E0174B">
        <w:rPr>
          <w:color w:val="000000"/>
          <w:spacing w:val="-3"/>
          <w:sz w:val="26"/>
          <w:szCs w:val="26"/>
          <w:lang w:val="en-GB" w:eastAsia="zh-HK"/>
        </w:rPr>
        <w:t xml:space="preserve">  </w:t>
      </w:r>
      <w:r w:rsidRPr="00E0174B">
        <w:rPr>
          <w:color w:val="000000"/>
          <w:spacing w:val="-3"/>
          <w:sz w:val="26"/>
          <w:szCs w:val="26"/>
          <w:lang w:val="en-GB" w:eastAsia="zh-HK"/>
        </w:rPr>
        <w:t>Where appropriate, t</w:t>
      </w:r>
      <w:r w:rsidR="00700F6A" w:rsidRPr="00E0174B">
        <w:rPr>
          <w:color w:val="000000"/>
          <w:spacing w:val="-3"/>
          <w:sz w:val="26"/>
          <w:szCs w:val="26"/>
          <w:lang w:val="en-GB" w:eastAsia="zh-HK"/>
        </w:rPr>
        <w:t xml:space="preserve">he consultant shall note that the tender examiner may allow any minor discrepancies between the </w:t>
      </w:r>
      <w:r w:rsidR="00700F6A" w:rsidRPr="00E0174B">
        <w:rPr>
          <w:i/>
          <w:color w:val="000000"/>
          <w:spacing w:val="-3"/>
          <w:sz w:val="26"/>
          <w:szCs w:val="26"/>
          <w:lang w:val="en-GB" w:eastAsia="zh-HK"/>
        </w:rPr>
        <w:t>activity schedule</w:t>
      </w:r>
      <w:r w:rsidR="00700F6A" w:rsidRPr="00E0174B">
        <w:rPr>
          <w:color w:val="000000"/>
          <w:spacing w:val="-3"/>
          <w:sz w:val="26"/>
          <w:szCs w:val="26"/>
          <w:lang w:val="en-GB" w:eastAsia="zh-HK"/>
        </w:rPr>
        <w:t xml:space="preserve"> and the manning schedule in Annex E of the Fee Proposal, where the former shall prevail and be used f</w:t>
      </w:r>
      <w:r w:rsidR="00700F6A" w:rsidRPr="00E0174B">
        <w:rPr>
          <w:color w:val="000000"/>
          <w:spacing w:val="-3"/>
          <w:sz w:val="26"/>
          <w:szCs w:val="26"/>
          <w:lang w:val="en-GB"/>
        </w:rPr>
        <w:t xml:space="preserve">or payment/management of the </w:t>
      </w:r>
      <w:r w:rsidR="00700F6A" w:rsidRPr="00E0174B">
        <w:rPr>
          <w:i/>
          <w:color w:val="000000"/>
          <w:spacing w:val="-3"/>
          <w:sz w:val="26"/>
          <w:szCs w:val="26"/>
          <w:lang w:val="en-GB"/>
        </w:rPr>
        <w:t>Consultant</w:t>
      </w:r>
      <w:r w:rsidR="00700F6A" w:rsidRPr="00E0174B">
        <w:rPr>
          <w:color w:val="000000"/>
          <w:spacing w:val="-3"/>
          <w:sz w:val="26"/>
          <w:szCs w:val="26"/>
          <w:lang w:val="en-GB"/>
        </w:rPr>
        <w:t xml:space="preserve"> upon award of th</w:t>
      </w:r>
      <w:r w:rsidR="00700F6A" w:rsidRPr="00E0174B">
        <w:rPr>
          <w:color w:val="000000"/>
          <w:spacing w:val="-3"/>
          <w:sz w:val="26"/>
          <w:szCs w:val="26"/>
          <w:lang w:val="en-GB" w:eastAsia="zh-HK"/>
        </w:rPr>
        <w:t>is contract</w:t>
      </w:r>
      <w:r w:rsidR="00700F6A" w:rsidRPr="00E0174B">
        <w:rPr>
          <w:color w:val="000000"/>
          <w:spacing w:val="-3"/>
          <w:sz w:val="26"/>
          <w:szCs w:val="26"/>
          <w:lang w:val="en-GB"/>
        </w:rPr>
        <w:t>.</w:t>
      </w:r>
    </w:p>
    <w:p w:rsidR="00700F6A" w:rsidRPr="00E0174B" w:rsidRDefault="00700F6A" w:rsidP="00700F6A">
      <w:pPr>
        <w:pStyle w:val="af3"/>
        <w:rPr>
          <w:color w:val="000000"/>
          <w:spacing w:val="-3"/>
          <w:sz w:val="26"/>
          <w:szCs w:val="26"/>
          <w:lang w:val="en-GB" w:eastAsia="zh-HK"/>
        </w:rPr>
      </w:pPr>
    </w:p>
    <w:p w:rsidR="0090253E" w:rsidRPr="00E0174B" w:rsidRDefault="0090253E" w:rsidP="0090253E">
      <w:pPr>
        <w:pStyle w:val="af3"/>
        <w:ind w:left="1418"/>
        <w:rPr>
          <w:color w:val="0000FF"/>
          <w:spacing w:val="-3"/>
          <w:sz w:val="26"/>
          <w:szCs w:val="26"/>
          <w:lang w:val="en-GB" w:eastAsia="zh-HK"/>
        </w:rPr>
      </w:pPr>
      <w:r w:rsidRPr="00E0174B">
        <w:rPr>
          <w:color w:val="0000FF"/>
          <w:spacing w:val="-3"/>
          <w:sz w:val="26"/>
          <w:szCs w:val="26"/>
          <w:lang w:val="en-GB" w:eastAsia="zh-HK"/>
        </w:rPr>
        <w:t>* Delete as appropriate</w:t>
      </w:r>
    </w:p>
    <w:p w:rsidR="0090253E" w:rsidRPr="00E0174B" w:rsidRDefault="0090253E" w:rsidP="00700F6A">
      <w:pPr>
        <w:pStyle w:val="af3"/>
        <w:rPr>
          <w:color w:val="000000"/>
          <w:spacing w:val="-3"/>
          <w:sz w:val="26"/>
          <w:szCs w:val="26"/>
          <w:lang w:val="en-GB" w:eastAsia="zh-HK"/>
        </w:rPr>
      </w:pPr>
    </w:p>
    <w:p w:rsidR="000855B2" w:rsidRPr="00E0174B" w:rsidRDefault="000855B2" w:rsidP="00E80C04">
      <w:pPr>
        <w:pStyle w:val="af3"/>
        <w:numPr>
          <w:ilvl w:val="2"/>
          <w:numId w:val="15"/>
        </w:numPr>
        <w:tabs>
          <w:tab w:val="clear" w:pos="2160"/>
          <w:tab w:val="num" w:pos="1418"/>
        </w:tabs>
        <w:ind w:left="1418" w:hanging="709"/>
        <w:jc w:val="both"/>
        <w:rPr>
          <w:color w:val="000000"/>
          <w:spacing w:val="-3"/>
          <w:sz w:val="26"/>
          <w:szCs w:val="26"/>
          <w:lang w:val="en-GB" w:eastAsia="zh-HK"/>
        </w:rPr>
      </w:pPr>
      <w:r w:rsidRPr="00E0174B">
        <w:rPr>
          <w:color w:val="000000"/>
          <w:spacing w:val="-3"/>
          <w:sz w:val="26"/>
          <w:szCs w:val="26"/>
          <w:lang w:val="en-GB" w:eastAsia="zh-HK"/>
        </w:rPr>
        <w:t xml:space="preserve">If the consultant is </w:t>
      </w:r>
      <w:r w:rsidRPr="00E0174B">
        <w:rPr>
          <w:color w:val="000000"/>
          <w:spacing w:val="-3"/>
          <w:sz w:val="26"/>
          <w:szCs w:val="26"/>
          <w:lang w:val="en-GB"/>
        </w:rPr>
        <w:t xml:space="preserve">asked to </w:t>
      </w:r>
      <w:r w:rsidRPr="00E0174B">
        <w:rPr>
          <w:color w:val="000000"/>
          <w:spacing w:val="-3"/>
          <w:sz w:val="26"/>
          <w:szCs w:val="26"/>
          <w:lang w:val="en-GB" w:eastAsia="zh-HK"/>
        </w:rPr>
        <w:t>correct any errors under this paragraph,</w:t>
      </w:r>
      <w:r w:rsidR="003139EE">
        <w:rPr>
          <w:color w:val="000000"/>
          <w:spacing w:val="-3"/>
          <w:sz w:val="26"/>
          <w:szCs w:val="26"/>
          <w:lang w:val="en-GB" w:eastAsia="zh-HK"/>
        </w:rPr>
        <w:t xml:space="preserve"> [</w:t>
      </w:r>
      <w:r w:rsidR="00644407" w:rsidRPr="00E0174B">
        <w:rPr>
          <w:i/>
          <w:color w:val="0000FF"/>
          <w:spacing w:val="-3"/>
          <w:sz w:val="26"/>
          <w:szCs w:val="26"/>
          <w:lang w:val="en-GB" w:eastAsia="zh-HK"/>
        </w:rPr>
        <w:t>i</w:t>
      </w:r>
      <w:r w:rsidRPr="00E0174B">
        <w:rPr>
          <w:i/>
          <w:color w:val="0000FF"/>
          <w:spacing w:val="-3"/>
          <w:sz w:val="26"/>
          <w:szCs w:val="26"/>
          <w:lang w:val="en-GB" w:eastAsia="zh-HK"/>
        </w:rPr>
        <w:t>nsert department</w:t>
      </w:r>
      <w:r w:rsidR="003139EE" w:rsidRPr="00E0174B">
        <w:rPr>
          <w:spacing w:val="-3"/>
          <w:sz w:val="26"/>
          <w:szCs w:val="26"/>
          <w:lang w:val="en-GB" w:eastAsia="zh-HK"/>
        </w:rPr>
        <w:t>]</w:t>
      </w:r>
      <w:r w:rsidR="003139EE">
        <w:rPr>
          <w:rFonts w:hint="eastAsia"/>
          <w:sz w:val="26"/>
          <w:szCs w:val="26"/>
        </w:rPr>
        <w:t xml:space="preserve"> </w:t>
      </w:r>
      <w:r w:rsidRPr="00E0174B">
        <w:rPr>
          <w:color w:val="000000"/>
          <w:spacing w:val="-3"/>
          <w:sz w:val="26"/>
          <w:szCs w:val="26"/>
          <w:lang w:val="en-GB"/>
        </w:rPr>
        <w:t xml:space="preserve">will seek confirmation from </w:t>
      </w:r>
      <w:r w:rsidRPr="00E0174B">
        <w:rPr>
          <w:color w:val="000000"/>
          <w:spacing w:val="-3"/>
          <w:sz w:val="26"/>
          <w:szCs w:val="26"/>
          <w:lang w:val="en-GB" w:eastAsia="zh-HK"/>
        </w:rPr>
        <w:t xml:space="preserve">the consultant </w:t>
      </w:r>
      <w:r w:rsidRPr="00E0174B">
        <w:rPr>
          <w:color w:val="000000"/>
          <w:spacing w:val="-3"/>
          <w:sz w:val="26"/>
          <w:szCs w:val="26"/>
          <w:lang w:val="en-GB"/>
        </w:rPr>
        <w:t>to abide by the bid with the correct</w:t>
      </w:r>
      <w:r w:rsidRPr="00E0174B">
        <w:rPr>
          <w:color w:val="000000"/>
          <w:spacing w:val="-3"/>
          <w:sz w:val="26"/>
          <w:szCs w:val="26"/>
          <w:lang w:val="en-GB" w:eastAsia="zh-HK"/>
        </w:rPr>
        <w:t>ions</w:t>
      </w:r>
      <w:r w:rsidRPr="00E0174B">
        <w:rPr>
          <w:color w:val="000000"/>
          <w:spacing w:val="-3"/>
          <w:sz w:val="26"/>
          <w:szCs w:val="26"/>
          <w:lang w:val="en-GB"/>
        </w:rPr>
        <w:t xml:space="preserve">. </w:t>
      </w:r>
      <w:r w:rsidRPr="00E0174B">
        <w:rPr>
          <w:color w:val="000000"/>
          <w:spacing w:val="-3"/>
          <w:sz w:val="26"/>
          <w:szCs w:val="26"/>
          <w:lang w:val="en-GB" w:eastAsia="zh-HK"/>
        </w:rPr>
        <w:t xml:space="preserve"> </w:t>
      </w:r>
      <w:r w:rsidRPr="00E0174B">
        <w:rPr>
          <w:color w:val="000000"/>
          <w:spacing w:val="-3"/>
          <w:sz w:val="26"/>
          <w:szCs w:val="26"/>
          <w:lang w:val="en-GB"/>
        </w:rPr>
        <w:t xml:space="preserve">If </w:t>
      </w:r>
      <w:r w:rsidRPr="00E0174B">
        <w:rPr>
          <w:color w:val="000000"/>
          <w:spacing w:val="-3"/>
          <w:sz w:val="26"/>
          <w:szCs w:val="26"/>
          <w:lang w:val="en-GB" w:eastAsia="zh-HK"/>
        </w:rPr>
        <w:t>the consultant</w:t>
      </w:r>
      <w:r w:rsidRPr="00E0174B">
        <w:rPr>
          <w:color w:val="000000"/>
          <w:spacing w:val="-3"/>
          <w:sz w:val="26"/>
          <w:szCs w:val="26"/>
          <w:lang w:val="en-GB"/>
        </w:rPr>
        <w:t xml:space="preserve"> fail</w:t>
      </w:r>
      <w:r w:rsidRPr="00E0174B">
        <w:rPr>
          <w:color w:val="000000"/>
          <w:spacing w:val="-3"/>
          <w:sz w:val="26"/>
          <w:szCs w:val="26"/>
          <w:lang w:val="en-GB" w:eastAsia="zh-HK"/>
        </w:rPr>
        <w:t>s</w:t>
      </w:r>
      <w:r w:rsidRPr="00E0174B">
        <w:rPr>
          <w:color w:val="000000"/>
          <w:spacing w:val="-3"/>
          <w:sz w:val="26"/>
          <w:szCs w:val="26"/>
          <w:lang w:val="en-GB"/>
        </w:rPr>
        <w:t xml:space="preserve"> to confirm </w:t>
      </w:r>
      <w:r w:rsidRPr="00E0174B">
        <w:rPr>
          <w:color w:val="000000"/>
          <w:spacing w:val="-3"/>
          <w:sz w:val="26"/>
          <w:szCs w:val="26"/>
          <w:lang w:val="en-GB" w:eastAsia="zh-HK"/>
        </w:rPr>
        <w:t xml:space="preserve">his </w:t>
      </w:r>
      <w:r w:rsidRPr="00E0174B">
        <w:rPr>
          <w:color w:val="000000"/>
          <w:spacing w:val="-3"/>
          <w:sz w:val="26"/>
          <w:szCs w:val="26"/>
          <w:lang w:val="en-GB"/>
        </w:rPr>
        <w:t xml:space="preserve">agreement to abide by the bid with </w:t>
      </w:r>
      <w:r w:rsidRPr="00E0174B">
        <w:rPr>
          <w:color w:val="000000"/>
          <w:spacing w:val="-3"/>
          <w:sz w:val="26"/>
          <w:szCs w:val="26"/>
          <w:lang w:val="en-GB" w:eastAsia="zh-HK"/>
        </w:rPr>
        <w:t xml:space="preserve">the corrections </w:t>
      </w:r>
      <w:r w:rsidRPr="00E0174B">
        <w:rPr>
          <w:color w:val="000000"/>
          <w:spacing w:val="-3"/>
          <w:sz w:val="26"/>
          <w:szCs w:val="26"/>
          <w:lang w:val="en-GB"/>
        </w:rPr>
        <w:t xml:space="preserve">in writing by a specified deadline, </w:t>
      </w:r>
      <w:r w:rsidRPr="00E0174B">
        <w:rPr>
          <w:b/>
          <w:color w:val="000000"/>
          <w:spacing w:val="-3"/>
          <w:sz w:val="26"/>
          <w:szCs w:val="26"/>
          <w:lang w:val="en-GB" w:eastAsia="zh-HK"/>
        </w:rPr>
        <w:t>the consultant’s submissions shall not be considered further in the consultant selection exercise</w:t>
      </w:r>
      <w:r w:rsidRPr="00E0174B">
        <w:rPr>
          <w:color w:val="000000"/>
          <w:spacing w:val="-3"/>
          <w:sz w:val="26"/>
          <w:szCs w:val="26"/>
          <w:lang w:val="en-GB" w:eastAsia="zh-HK"/>
        </w:rPr>
        <w:t>.</w:t>
      </w:r>
    </w:p>
    <w:p w:rsidR="00ED64FD" w:rsidRPr="00E0174B" w:rsidRDefault="00ED64FD" w:rsidP="00ED64FD">
      <w:pPr>
        <w:pStyle w:val="af3"/>
        <w:rPr>
          <w:color w:val="000000"/>
          <w:spacing w:val="-3"/>
          <w:sz w:val="26"/>
          <w:szCs w:val="26"/>
          <w:lang w:val="en-GB" w:eastAsia="zh-HK"/>
        </w:rPr>
      </w:pPr>
    </w:p>
    <w:p w:rsidR="005B7F49" w:rsidRPr="00E0174B" w:rsidRDefault="00600C63" w:rsidP="00600C63">
      <w:pPr>
        <w:numPr>
          <w:ilvl w:val="0"/>
          <w:numId w:val="15"/>
        </w:numPr>
        <w:tabs>
          <w:tab w:val="clear" w:pos="1080"/>
          <w:tab w:val="left" w:pos="-720"/>
          <w:tab w:val="left" w:pos="0"/>
          <w:tab w:val="num" w:pos="709"/>
        </w:tabs>
        <w:suppressAutoHyphens/>
        <w:overflowPunct w:val="0"/>
        <w:autoSpaceDE w:val="0"/>
        <w:autoSpaceDN w:val="0"/>
        <w:adjustRightInd w:val="0"/>
        <w:ind w:left="709" w:hanging="709"/>
        <w:jc w:val="both"/>
        <w:textAlignment w:val="baseline"/>
        <w:rPr>
          <w:color w:val="000000"/>
          <w:spacing w:val="-3"/>
          <w:sz w:val="26"/>
          <w:szCs w:val="26"/>
          <w:lang w:val="en-GB"/>
        </w:rPr>
      </w:pPr>
      <w:r w:rsidRPr="00E0174B">
        <w:rPr>
          <w:color w:val="000000"/>
          <w:spacing w:val="-3"/>
          <w:sz w:val="26"/>
          <w:szCs w:val="26"/>
          <w:lang w:val="en-GB" w:eastAsia="zh-HK"/>
        </w:rPr>
        <w:t>In the event no written correction rule is applicable,</w:t>
      </w:r>
    </w:p>
    <w:p w:rsidR="00600C63" w:rsidRPr="00E0174B" w:rsidRDefault="00600C63" w:rsidP="004C5CBE">
      <w:pPr>
        <w:tabs>
          <w:tab w:val="left" w:pos="-720"/>
          <w:tab w:val="left" w:pos="0"/>
        </w:tabs>
        <w:suppressAutoHyphens/>
        <w:overflowPunct w:val="0"/>
        <w:autoSpaceDE w:val="0"/>
        <w:autoSpaceDN w:val="0"/>
        <w:adjustRightInd w:val="0"/>
        <w:jc w:val="both"/>
        <w:textAlignment w:val="baseline"/>
        <w:rPr>
          <w:color w:val="000000"/>
          <w:spacing w:val="-3"/>
          <w:sz w:val="26"/>
          <w:szCs w:val="26"/>
          <w:lang w:val="en-GB" w:eastAsia="zh-HK"/>
        </w:rPr>
      </w:pPr>
    </w:p>
    <w:p w:rsidR="00600C63" w:rsidRPr="00E0174B" w:rsidRDefault="00600C63" w:rsidP="004C5CBE">
      <w:pPr>
        <w:pStyle w:val="af3"/>
        <w:numPr>
          <w:ilvl w:val="2"/>
          <w:numId w:val="15"/>
        </w:numPr>
        <w:tabs>
          <w:tab w:val="clear" w:pos="2160"/>
          <w:tab w:val="left" w:pos="-720"/>
          <w:tab w:val="left" w:pos="0"/>
          <w:tab w:val="num" w:pos="1418"/>
        </w:tabs>
        <w:suppressAutoHyphens/>
        <w:overflowPunct w:val="0"/>
        <w:autoSpaceDE w:val="0"/>
        <w:autoSpaceDN w:val="0"/>
        <w:adjustRightInd w:val="0"/>
        <w:ind w:left="1418" w:hanging="709"/>
        <w:jc w:val="both"/>
        <w:textAlignment w:val="baseline"/>
        <w:rPr>
          <w:color w:val="000000"/>
          <w:spacing w:val="-3"/>
          <w:sz w:val="26"/>
          <w:szCs w:val="26"/>
          <w:lang w:val="en-GB" w:eastAsia="zh-HK"/>
        </w:rPr>
      </w:pPr>
      <w:r w:rsidRPr="00E0174B">
        <w:rPr>
          <w:color w:val="000000"/>
          <w:spacing w:val="-3"/>
          <w:sz w:val="26"/>
          <w:szCs w:val="26"/>
          <w:lang w:val="en-GB" w:eastAsia="zh-HK"/>
        </w:rPr>
        <w:t xml:space="preserve">where ambiguity as to the </w:t>
      </w:r>
      <w:r w:rsidR="004C5CBE" w:rsidRPr="00E0174B">
        <w:rPr>
          <w:color w:val="000000"/>
          <w:spacing w:val="-3"/>
          <w:sz w:val="26"/>
          <w:szCs w:val="26"/>
          <w:lang w:val="en-GB" w:eastAsia="zh-HK"/>
        </w:rPr>
        <w:t>consultant</w:t>
      </w:r>
      <w:r w:rsidRPr="00E0174B">
        <w:rPr>
          <w:color w:val="000000"/>
          <w:spacing w:val="-3"/>
          <w:sz w:val="26"/>
          <w:szCs w:val="26"/>
          <w:lang w:val="en-GB" w:eastAsia="zh-HK"/>
        </w:rPr>
        <w:t>’s true intention exists, it shall be construed by the tender examiner by reference to the best practice or his best judgment; and</w:t>
      </w:r>
    </w:p>
    <w:p w:rsidR="004C5CBE" w:rsidRPr="00E0174B" w:rsidRDefault="004C5CBE" w:rsidP="004C5CBE">
      <w:pPr>
        <w:pStyle w:val="af3"/>
        <w:tabs>
          <w:tab w:val="left" w:pos="-720"/>
          <w:tab w:val="left" w:pos="0"/>
          <w:tab w:val="num" w:pos="1418"/>
        </w:tabs>
        <w:suppressAutoHyphens/>
        <w:overflowPunct w:val="0"/>
        <w:autoSpaceDE w:val="0"/>
        <w:autoSpaceDN w:val="0"/>
        <w:adjustRightInd w:val="0"/>
        <w:ind w:left="1418" w:hanging="709"/>
        <w:jc w:val="both"/>
        <w:textAlignment w:val="baseline"/>
        <w:rPr>
          <w:color w:val="000000"/>
          <w:spacing w:val="-3"/>
          <w:sz w:val="26"/>
          <w:szCs w:val="26"/>
          <w:lang w:val="en-GB" w:eastAsia="zh-HK"/>
        </w:rPr>
      </w:pPr>
    </w:p>
    <w:p w:rsidR="00600C63" w:rsidRPr="00E0174B" w:rsidRDefault="00600C63" w:rsidP="004C5CBE">
      <w:pPr>
        <w:pStyle w:val="af3"/>
        <w:numPr>
          <w:ilvl w:val="2"/>
          <w:numId w:val="15"/>
        </w:numPr>
        <w:tabs>
          <w:tab w:val="clear" w:pos="2160"/>
          <w:tab w:val="left" w:pos="-720"/>
          <w:tab w:val="left" w:pos="0"/>
          <w:tab w:val="num" w:pos="1418"/>
        </w:tabs>
        <w:suppressAutoHyphens/>
        <w:overflowPunct w:val="0"/>
        <w:autoSpaceDE w:val="0"/>
        <w:autoSpaceDN w:val="0"/>
        <w:adjustRightInd w:val="0"/>
        <w:ind w:left="1418" w:hanging="709"/>
        <w:jc w:val="both"/>
        <w:textAlignment w:val="baseline"/>
        <w:rPr>
          <w:color w:val="000000"/>
          <w:spacing w:val="-3"/>
          <w:sz w:val="26"/>
          <w:szCs w:val="26"/>
          <w:lang w:val="en-GB" w:eastAsia="zh-HK"/>
        </w:rPr>
      </w:pPr>
      <w:r w:rsidRPr="00E0174B">
        <w:rPr>
          <w:color w:val="000000"/>
          <w:spacing w:val="-3"/>
          <w:sz w:val="26"/>
          <w:szCs w:val="26"/>
          <w:lang w:val="en-GB" w:eastAsia="zh-HK"/>
        </w:rPr>
        <w:t xml:space="preserve">where errors relate to factual information and there is no room for manipulation by a </w:t>
      </w:r>
      <w:r w:rsidR="004C5CBE" w:rsidRPr="00E0174B">
        <w:rPr>
          <w:color w:val="000000"/>
          <w:spacing w:val="-3"/>
          <w:sz w:val="26"/>
          <w:szCs w:val="26"/>
          <w:lang w:val="en-GB" w:eastAsia="zh-HK"/>
        </w:rPr>
        <w:t>consultant</w:t>
      </w:r>
      <w:r w:rsidRPr="00E0174B">
        <w:rPr>
          <w:color w:val="000000"/>
          <w:spacing w:val="-3"/>
          <w:sz w:val="26"/>
          <w:szCs w:val="26"/>
          <w:lang w:val="en-GB" w:eastAsia="zh-HK"/>
        </w:rPr>
        <w:t xml:space="preserve"> by virtue of subsequent correction; or where the correction of such errors would not change the tender in substance or the quality of the tender which would give the </w:t>
      </w:r>
      <w:r w:rsidR="004C5CBE" w:rsidRPr="00E0174B">
        <w:rPr>
          <w:color w:val="000000"/>
          <w:spacing w:val="-3"/>
          <w:sz w:val="26"/>
          <w:szCs w:val="26"/>
          <w:lang w:val="en-GB" w:eastAsia="zh-HK"/>
        </w:rPr>
        <w:t>consultant</w:t>
      </w:r>
      <w:r w:rsidRPr="00E0174B">
        <w:rPr>
          <w:color w:val="000000"/>
          <w:spacing w:val="-3"/>
          <w:sz w:val="26"/>
          <w:szCs w:val="26"/>
          <w:lang w:val="en-GB" w:eastAsia="zh-HK"/>
        </w:rPr>
        <w:t xml:space="preserve"> an advantage over the other </w:t>
      </w:r>
      <w:r w:rsidR="004C5CBE" w:rsidRPr="00E0174B">
        <w:rPr>
          <w:color w:val="000000"/>
          <w:spacing w:val="-3"/>
          <w:sz w:val="26"/>
          <w:szCs w:val="26"/>
          <w:lang w:val="en-GB" w:eastAsia="zh-HK"/>
        </w:rPr>
        <w:t>consultants</w:t>
      </w:r>
      <w:r w:rsidRPr="00E0174B">
        <w:rPr>
          <w:color w:val="000000"/>
          <w:spacing w:val="-3"/>
          <w:sz w:val="26"/>
          <w:szCs w:val="26"/>
          <w:lang w:val="en-GB" w:eastAsia="zh-HK"/>
        </w:rPr>
        <w:t xml:space="preserve">, the concerned </w:t>
      </w:r>
      <w:r w:rsidR="004C5CBE" w:rsidRPr="00E0174B">
        <w:rPr>
          <w:color w:val="000000"/>
          <w:spacing w:val="-3"/>
          <w:sz w:val="26"/>
          <w:szCs w:val="26"/>
          <w:lang w:val="en-GB" w:eastAsia="zh-HK"/>
        </w:rPr>
        <w:t>consultant</w:t>
      </w:r>
      <w:r w:rsidRPr="00E0174B">
        <w:rPr>
          <w:color w:val="000000"/>
          <w:spacing w:val="-3"/>
          <w:sz w:val="26"/>
          <w:szCs w:val="26"/>
          <w:lang w:val="en-GB" w:eastAsia="zh-HK"/>
        </w:rPr>
        <w:t xml:space="preserve"> may be permitted to correct the errors.  In other cases, the tender shall be assessed with the errors as submitted.</w:t>
      </w:r>
    </w:p>
    <w:p w:rsidR="004C5CBE" w:rsidRPr="00E0174B" w:rsidRDefault="004C5CBE" w:rsidP="004C5CBE">
      <w:pPr>
        <w:tabs>
          <w:tab w:val="left" w:pos="-720"/>
          <w:tab w:val="left" w:pos="0"/>
        </w:tabs>
        <w:suppressAutoHyphens/>
        <w:overflowPunct w:val="0"/>
        <w:autoSpaceDE w:val="0"/>
        <w:autoSpaceDN w:val="0"/>
        <w:adjustRightInd w:val="0"/>
        <w:ind w:left="709"/>
        <w:jc w:val="both"/>
        <w:textAlignment w:val="baseline"/>
        <w:rPr>
          <w:color w:val="000000"/>
          <w:spacing w:val="-3"/>
          <w:sz w:val="26"/>
          <w:szCs w:val="26"/>
          <w:lang w:val="en-GB"/>
        </w:rPr>
      </w:pPr>
    </w:p>
    <w:p w:rsidR="004C5CBE" w:rsidRPr="00E0174B" w:rsidRDefault="00DA60B1" w:rsidP="004C5CBE">
      <w:pPr>
        <w:numPr>
          <w:ilvl w:val="0"/>
          <w:numId w:val="15"/>
        </w:numPr>
        <w:tabs>
          <w:tab w:val="clear" w:pos="1080"/>
          <w:tab w:val="left" w:pos="-720"/>
          <w:tab w:val="left" w:pos="0"/>
          <w:tab w:val="num" w:pos="709"/>
        </w:tabs>
        <w:suppressAutoHyphens/>
        <w:overflowPunct w:val="0"/>
        <w:autoSpaceDE w:val="0"/>
        <w:autoSpaceDN w:val="0"/>
        <w:adjustRightInd w:val="0"/>
        <w:ind w:left="709" w:hanging="709"/>
        <w:jc w:val="both"/>
        <w:textAlignment w:val="baseline"/>
        <w:rPr>
          <w:color w:val="000000"/>
          <w:spacing w:val="-3"/>
          <w:sz w:val="26"/>
          <w:szCs w:val="26"/>
          <w:lang w:val="en-GB"/>
        </w:rPr>
      </w:pPr>
      <w:r w:rsidRPr="00E0174B">
        <w:rPr>
          <w:color w:val="000000"/>
          <w:spacing w:val="-3"/>
          <w:sz w:val="26"/>
          <w:szCs w:val="26"/>
          <w:lang w:val="en-GB" w:eastAsia="zh-HK"/>
        </w:rPr>
        <w:t xml:space="preserve">If </w:t>
      </w:r>
      <w:r w:rsidR="00C83DDA" w:rsidRPr="00E0174B">
        <w:rPr>
          <w:color w:val="000000"/>
          <w:spacing w:val="-3"/>
          <w:sz w:val="26"/>
          <w:szCs w:val="26"/>
          <w:lang w:val="en-GB" w:eastAsia="zh-HK"/>
        </w:rPr>
        <w:t xml:space="preserve">the consultant </w:t>
      </w:r>
      <w:r w:rsidRPr="00E0174B">
        <w:rPr>
          <w:color w:val="000000"/>
          <w:spacing w:val="-3"/>
          <w:sz w:val="26"/>
          <w:szCs w:val="26"/>
          <w:lang w:val="en-GB" w:eastAsia="zh-HK"/>
        </w:rPr>
        <w:t xml:space="preserve">is </w:t>
      </w:r>
      <w:r w:rsidR="00C83DDA" w:rsidRPr="00E0174B">
        <w:rPr>
          <w:color w:val="000000"/>
          <w:spacing w:val="-3"/>
          <w:sz w:val="26"/>
          <w:szCs w:val="26"/>
          <w:lang w:val="en-GB"/>
        </w:rPr>
        <w:t xml:space="preserve">asked to </w:t>
      </w:r>
      <w:r w:rsidR="00E80C04" w:rsidRPr="00E0174B">
        <w:rPr>
          <w:color w:val="000000"/>
          <w:spacing w:val="-3"/>
          <w:sz w:val="26"/>
          <w:szCs w:val="26"/>
          <w:lang w:val="en-GB" w:eastAsia="zh-HK"/>
        </w:rPr>
        <w:t>correct any errors under paragra</w:t>
      </w:r>
      <w:r w:rsidR="00E80C04" w:rsidRPr="00394A68">
        <w:rPr>
          <w:color w:val="000000"/>
          <w:spacing w:val="-3"/>
          <w:sz w:val="26"/>
          <w:szCs w:val="26"/>
          <w:lang w:val="en-GB" w:eastAsia="zh-HK"/>
        </w:rPr>
        <w:t xml:space="preserve">ph </w:t>
      </w:r>
      <w:r w:rsidR="001E4E65" w:rsidRPr="00394A68">
        <w:rPr>
          <w:color w:val="000000"/>
          <w:spacing w:val="-3"/>
          <w:sz w:val="26"/>
          <w:szCs w:val="26"/>
          <w:lang w:val="en-GB" w:eastAsia="zh-HK"/>
        </w:rPr>
        <w:t>1</w:t>
      </w:r>
      <w:r w:rsidR="0001545D" w:rsidRPr="00394A68">
        <w:rPr>
          <w:color w:val="000000"/>
          <w:spacing w:val="-3"/>
          <w:sz w:val="26"/>
          <w:szCs w:val="26"/>
          <w:lang w:val="en-GB" w:eastAsia="zh-HK"/>
        </w:rPr>
        <w:t>5</w:t>
      </w:r>
      <w:r w:rsidR="00E80C04" w:rsidRPr="00E0174B">
        <w:rPr>
          <w:color w:val="000000"/>
          <w:spacing w:val="-3"/>
          <w:sz w:val="26"/>
          <w:szCs w:val="26"/>
          <w:lang w:val="en-GB" w:eastAsia="zh-HK"/>
        </w:rPr>
        <w:t xml:space="preserve"> above</w:t>
      </w:r>
      <w:r w:rsidRPr="00E0174B">
        <w:rPr>
          <w:color w:val="000000"/>
          <w:spacing w:val="-3"/>
          <w:sz w:val="26"/>
          <w:szCs w:val="26"/>
          <w:lang w:val="en-GB" w:eastAsia="zh-HK"/>
        </w:rPr>
        <w:t>,</w:t>
      </w:r>
      <w:r w:rsidR="001F0F2C">
        <w:rPr>
          <w:color w:val="000000"/>
          <w:spacing w:val="-3"/>
          <w:sz w:val="26"/>
          <w:szCs w:val="26"/>
          <w:lang w:val="en-GB" w:eastAsia="zh-HK"/>
        </w:rPr>
        <w:t xml:space="preserve"> [</w:t>
      </w:r>
      <w:r w:rsidR="00644407" w:rsidRPr="00E0174B">
        <w:rPr>
          <w:i/>
          <w:color w:val="0000FF"/>
          <w:spacing w:val="-3"/>
          <w:sz w:val="26"/>
          <w:szCs w:val="26"/>
          <w:lang w:val="en-GB" w:eastAsia="zh-HK"/>
        </w:rPr>
        <w:t>i</w:t>
      </w:r>
      <w:r w:rsidRPr="00E0174B">
        <w:rPr>
          <w:i/>
          <w:color w:val="0000FF"/>
          <w:spacing w:val="-3"/>
          <w:sz w:val="26"/>
          <w:szCs w:val="26"/>
          <w:lang w:val="en-GB" w:eastAsia="zh-HK"/>
        </w:rPr>
        <w:t>nsert department</w:t>
      </w:r>
      <w:r w:rsidR="001F0F2C">
        <w:rPr>
          <w:rFonts w:hint="eastAsia"/>
          <w:sz w:val="26"/>
          <w:szCs w:val="26"/>
        </w:rPr>
        <w:t xml:space="preserve">] </w:t>
      </w:r>
      <w:r w:rsidRPr="00E0174B">
        <w:rPr>
          <w:color w:val="000000"/>
          <w:spacing w:val="-3"/>
          <w:sz w:val="26"/>
          <w:szCs w:val="26"/>
          <w:lang w:val="en-GB"/>
        </w:rPr>
        <w:t xml:space="preserve">will seek confirmation from </w:t>
      </w:r>
      <w:r w:rsidRPr="00E0174B">
        <w:rPr>
          <w:color w:val="000000"/>
          <w:spacing w:val="-3"/>
          <w:sz w:val="26"/>
          <w:szCs w:val="26"/>
          <w:lang w:val="en-GB" w:eastAsia="zh-HK"/>
        </w:rPr>
        <w:t xml:space="preserve">the consultant </w:t>
      </w:r>
      <w:r w:rsidRPr="00E0174B">
        <w:rPr>
          <w:color w:val="000000"/>
          <w:spacing w:val="-3"/>
          <w:sz w:val="26"/>
          <w:szCs w:val="26"/>
          <w:lang w:val="en-GB"/>
        </w:rPr>
        <w:t>to abide by the bid with the correct</w:t>
      </w:r>
      <w:r w:rsidRPr="00E0174B">
        <w:rPr>
          <w:color w:val="000000"/>
          <w:spacing w:val="-3"/>
          <w:sz w:val="26"/>
          <w:szCs w:val="26"/>
          <w:lang w:val="en-GB" w:eastAsia="zh-HK"/>
        </w:rPr>
        <w:t>ions</w:t>
      </w:r>
      <w:r w:rsidR="00C83DDA" w:rsidRPr="00E0174B">
        <w:rPr>
          <w:color w:val="000000"/>
          <w:spacing w:val="-3"/>
          <w:sz w:val="26"/>
          <w:szCs w:val="26"/>
          <w:lang w:val="en-GB"/>
        </w:rPr>
        <w:t xml:space="preserve">. </w:t>
      </w:r>
      <w:r w:rsidR="00C83DDA" w:rsidRPr="00E0174B">
        <w:rPr>
          <w:color w:val="000000"/>
          <w:spacing w:val="-3"/>
          <w:sz w:val="26"/>
          <w:szCs w:val="26"/>
          <w:lang w:val="en-GB" w:eastAsia="zh-HK"/>
        </w:rPr>
        <w:t xml:space="preserve"> </w:t>
      </w:r>
      <w:r w:rsidRPr="00E0174B">
        <w:rPr>
          <w:color w:val="000000"/>
          <w:spacing w:val="-3"/>
          <w:sz w:val="26"/>
          <w:szCs w:val="26"/>
          <w:lang w:val="en-GB"/>
        </w:rPr>
        <w:t xml:space="preserve">If </w:t>
      </w:r>
      <w:r w:rsidRPr="00E0174B">
        <w:rPr>
          <w:color w:val="000000"/>
          <w:spacing w:val="-3"/>
          <w:sz w:val="26"/>
          <w:szCs w:val="26"/>
          <w:lang w:val="en-GB" w:eastAsia="zh-HK"/>
        </w:rPr>
        <w:t>the consultant</w:t>
      </w:r>
      <w:r w:rsidRPr="00E0174B">
        <w:rPr>
          <w:color w:val="000000"/>
          <w:spacing w:val="-3"/>
          <w:sz w:val="26"/>
          <w:szCs w:val="26"/>
          <w:lang w:val="en-GB"/>
        </w:rPr>
        <w:t xml:space="preserve"> fail</w:t>
      </w:r>
      <w:r w:rsidRPr="00E0174B">
        <w:rPr>
          <w:color w:val="000000"/>
          <w:spacing w:val="-3"/>
          <w:sz w:val="26"/>
          <w:szCs w:val="26"/>
          <w:lang w:val="en-GB" w:eastAsia="zh-HK"/>
        </w:rPr>
        <w:t>s</w:t>
      </w:r>
      <w:r w:rsidRPr="00E0174B">
        <w:rPr>
          <w:color w:val="000000"/>
          <w:spacing w:val="-3"/>
          <w:sz w:val="26"/>
          <w:szCs w:val="26"/>
          <w:lang w:val="en-GB"/>
        </w:rPr>
        <w:t xml:space="preserve"> to confirm </w:t>
      </w:r>
      <w:r w:rsidRPr="00E0174B">
        <w:rPr>
          <w:color w:val="000000"/>
          <w:spacing w:val="-3"/>
          <w:sz w:val="26"/>
          <w:szCs w:val="26"/>
          <w:lang w:val="en-GB" w:eastAsia="zh-HK"/>
        </w:rPr>
        <w:t xml:space="preserve">his </w:t>
      </w:r>
      <w:r w:rsidRPr="00E0174B">
        <w:rPr>
          <w:color w:val="000000"/>
          <w:spacing w:val="-3"/>
          <w:sz w:val="26"/>
          <w:szCs w:val="26"/>
          <w:lang w:val="en-GB"/>
        </w:rPr>
        <w:t xml:space="preserve">agreement to abide by the bid with </w:t>
      </w:r>
      <w:r w:rsidRPr="00E0174B">
        <w:rPr>
          <w:color w:val="000000"/>
          <w:spacing w:val="-3"/>
          <w:sz w:val="26"/>
          <w:szCs w:val="26"/>
          <w:lang w:val="en-GB" w:eastAsia="zh-HK"/>
        </w:rPr>
        <w:t xml:space="preserve">the corrections </w:t>
      </w:r>
      <w:r w:rsidRPr="00E0174B">
        <w:rPr>
          <w:color w:val="000000"/>
          <w:spacing w:val="-3"/>
          <w:sz w:val="26"/>
          <w:szCs w:val="26"/>
          <w:lang w:val="en-GB"/>
        </w:rPr>
        <w:t xml:space="preserve">in writing by a specified deadline, </w:t>
      </w:r>
      <w:r w:rsidRPr="00E0174B">
        <w:rPr>
          <w:b/>
          <w:color w:val="000000"/>
          <w:spacing w:val="-3"/>
          <w:sz w:val="26"/>
          <w:szCs w:val="26"/>
          <w:lang w:val="en-GB" w:eastAsia="zh-HK"/>
        </w:rPr>
        <w:t>the consultant’s submissions shall not be considered further in the consultant selection exercise</w:t>
      </w:r>
      <w:r w:rsidRPr="00E0174B">
        <w:rPr>
          <w:color w:val="000000"/>
          <w:spacing w:val="-3"/>
          <w:sz w:val="26"/>
          <w:szCs w:val="26"/>
          <w:lang w:val="en-GB" w:eastAsia="zh-HK"/>
        </w:rPr>
        <w:t>.</w:t>
      </w:r>
    </w:p>
    <w:p w:rsidR="009F113E" w:rsidRPr="00E0174B" w:rsidRDefault="009F113E" w:rsidP="007A53DE">
      <w:pPr>
        <w:tabs>
          <w:tab w:val="left" w:pos="-720"/>
        </w:tabs>
        <w:suppressAutoHyphens/>
        <w:jc w:val="both"/>
        <w:rPr>
          <w:color w:val="000000"/>
          <w:spacing w:val="-3"/>
          <w:sz w:val="26"/>
          <w:szCs w:val="26"/>
          <w:lang w:val="en-GB" w:eastAsia="zh-HK"/>
        </w:rPr>
      </w:pPr>
    </w:p>
    <w:p w:rsidR="009F113E" w:rsidRPr="00E0174B" w:rsidRDefault="009F113E" w:rsidP="007A53DE">
      <w:pPr>
        <w:tabs>
          <w:tab w:val="left" w:pos="-720"/>
        </w:tabs>
        <w:suppressAutoHyphens/>
        <w:jc w:val="both"/>
        <w:rPr>
          <w:color w:val="000000"/>
          <w:spacing w:val="-3"/>
          <w:sz w:val="26"/>
          <w:szCs w:val="26"/>
          <w:lang w:val="en-GB" w:eastAsia="zh-HK"/>
        </w:rPr>
      </w:pPr>
    </w:p>
    <w:p w:rsidR="007A53DE" w:rsidRPr="00E0174B" w:rsidRDefault="001C0417" w:rsidP="001C0417">
      <w:pPr>
        <w:pStyle w:val="af3"/>
        <w:numPr>
          <w:ilvl w:val="0"/>
          <w:numId w:val="18"/>
        </w:numPr>
        <w:tabs>
          <w:tab w:val="left" w:pos="-720"/>
        </w:tabs>
        <w:suppressAutoHyphens/>
        <w:ind w:left="709" w:hanging="709"/>
        <w:jc w:val="both"/>
        <w:rPr>
          <w:b/>
          <w:color w:val="000000"/>
          <w:spacing w:val="-3"/>
          <w:sz w:val="26"/>
          <w:szCs w:val="26"/>
          <w:lang w:val="en-GB" w:eastAsia="zh-HK"/>
        </w:rPr>
      </w:pPr>
      <w:r w:rsidRPr="00E0174B">
        <w:rPr>
          <w:b/>
          <w:color w:val="000000"/>
          <w:spacing w:val="-3"/>
          <w:sz w:val="26"/>
          <w:szCs w:val="26"/>
          <w:lang w:val="en-GB" w:eastAsia="zh-HK"/>
        </w:rPr>
        <w:t>Combined Score Assessment</w:t>
      </w:r>
    </w:p>
    <w:p w:rsidR="007A53DE" w:rsidRPr="00E0174B" w:rsidRDefault="007A53DE" w:rsidP="00793966">
      <w:pPr>
        <w:rPr>
          <w:color w:val="000000"/>
          <w:spacing w:val="-3"/>
          <w:sz w:val="26"/>
          <w:szCs w:val="26"/>
          <w:lang w:val="en-GB" w:eastAsia="zh-HK"/>
        </w:rPr>
      </w:pPr>
    </w:p>
    <w:p w:rsidR="00A47805" w:rsidRPr="00E0174B" w:rsidRDefault="00A47805" w:rsidP="00A0156B">
      <w:pPr>
        <w:numPr>
          <w:ilvl w:val="0"/>
          <w:numId w:val="15"/>
        </w:numPr>
        <w:tabs>
          <w:tab w:val="left" w:pos="-720"/>
          <w:tab w:val="left" w:pos="0"/>
          <w:tab w:val="num" w:pos="709"/>
        </w:tabs>
        <w:suppressAutoHyphens/>
        <w:overflowPunct w:val="0"/>
        <w:autoSpaceDE w:val="0"/>
        <w:autoSpaceDN w:val="0"/>
        <w:adjustRightInd w:val="0"/>
        <w:ind w:left="720" w:hanging="720"/>
        <w:jc w:val="both"/>
        <w:textAlignment w:val="baseline"/>
        <w:rPr>
          <w:color w:val="000000"/>
          <w:spacing w:val="-3"/>
          <w:sz w:val="26"/>
          <w:szCs w:val="26"/>
          <w:lang w:val="en-GB"/>
        </w:rPr>
      </w:pPr>
      <w:r w:rsidRPr="00E0174B">
        <w:rPr>
          <w:color w:val="000000"/>
          <w:spacing w:val="-3"/>
          <w:sz w:val="26"/>
          <w:szCs w:val="26"/>
          <w:lang w:val="en-GB"/>
        </w:rPr>
        <w:t xml:space="preserve">Combined score assessment of </w:t>
      </w:r>
      <w:r w:rsidR="000D3CAE">
        <w:rPr>
          <w:color w:val="000000"/>
          <w:spacing w:val="-3"/>
          <w:sz w:val="26"/>
          <w:szCs w:val="26"/>
          <w:lang w:val="en-GB" w:eastAsia="zh-HK"/>
        </w:rPr>
        <w:t>T&amp;F</w:t>
      </w:r>
      <w:r w:rsidRPr="00E0174B">
        <w:rPr>
          <w:color w:val="000000"/>
          <w:spacing w:val="-3"/>
          <w:sz w:val="26"/>
          <w:szCs w:val="26"/>
          <w:lang w:val="en-GB"/>
        </w:rPr>
        <w:t xml:space="preserve"> </w:t>
      </w:r>
      <w:r w:rsidRPr="00E0174B">
        <w:rPr>
          <w:color w:val="000000"/>
          <w:spacing w:val="-3"/>
          <w:sz w:val="26"/>
          <w:szCs w:val="26"/>
          <w:lang w:val="en-GB" w:eastAsia="zh-HK"/>
        </w:rPr>
        <w:t>P</w:t>
      </w:r>
      <w:r w:rsidRPr="00E0174B">
        <w:rPr>
          <w:color w:val="000000"/>
          <w:spacing w:val="-3"/>
          <w:sz w:val="26"/>
          <w:szCs w:val="26"/>
          <w:lang w:val="en-GB"/>
        </w:rPr>
        <w:t>roposals will be carried out in accordance with</w:t>
      </w:r>
      <w:r w:rsidRPr="00E0174B">
        <w:rPr>
          <w:color w:val="000000"/>
          <w:spacing w:val="-3"/>
          <w:sz w:val="26"/>
          <w:szCs w:val="26"/>
          <w:lang w:val="en-GB" w:eastAsia="zh-HK"/>
        </w:rPr>
        <w:t xml:space="preserve"> DEVB</w:t>
      </w:r>
      <w:r w:rsidR="007515F8" w:rsidRPr="00E0174B">
        <w:rPr>
          <w:color w:val="000000"/>
          <w:spacing w:val="-3"/>
          <w:sz w:val="26"/>
          <w:szCs w:val="26"/>
          <w:lang w:val="en-GB" w:eastAsia="zh-HK"/>
        </w:rPr>
        <w:t xml:space="preserve"> </w:t>
      </w:r>
      <w:r w:rsidRPr="00E0174B">
        <w:rPr>
          <w:color w:val="000000"/>
          <w:spacing w:val="-3"/>
          <w:sz w:val="26"/>
          <w:szCs w:val="26"/>
          <w:lang w:val="en-GB" w:eastAsia="zh-HK"/>
        </w:rPr>
        <w:t xml:space="preserve">TC(W) </w:t>
      </w:r>
      <w:r w:rsidRPr="00E0174B">
        <w:rPr>
          <w:color w:val="000000"/>
          <w:spacing w:val="-3"/>
          <w:sz w:val="26"/>
          <w:szCs w:val="26"/>
          <w:lang w:val="en-GB"/>
        </w:rPr>
        <w:t>No</w:t>
      </w:r>
      <w:r w:rsidR="000D3CAE">
        <w:rPr>
          <w:color w:val="000000"/>
          <w:spacing w:val="-3"/>
          <w:sz w:val="26"/>
          <w:szCs w:val="26"/>
          <w:lang w:val="en-GB"/>
        </w:rPr>
        <w:t>s</w:t>
      </w:r>
      <w:r w:rsidRPr="00E0174B">
        <w:rPr>
          <w:color w:val="000000"/>
          <w:spacing w:val="-3"/>
          <w:sz w:val="26"/>
          <w:szCs w:val="26"/>
          <w:lang w:val="en-GB"/>
        </w:rPr>
        <w:t>. 2/2016</w:t>
      </w:r>
      <w:r w:rsidR="00377967" w:rsidRPr="00E0174B">
        <w:rPr>
          <w:color w:val="000000"/>
          <w:spacing w:val="-3"/>
          <w:sz w:val="26"/>
          <w:szCs w:val="26"/>
          <w:lang w:val="en-GB"/>
        </w:rPr>
        <w:t xml:space="preserve"> and 5/2018 </w:t>
      </w:r>
      <w:bookmarkStart w:id="1" w:name="_Hlk102555714"/>
      <w:r w:rsidR="00377967" w:rsidRPr="00E0174B">
        <w:rPr>
          <w:color w:val="000000"/>
          <w:spacing w:val="-3"/>
          <w:sz w:val="26"/>
          <w:szCs w:val="26"/>
          <w:lang w:val="en-GB"/>
        </w:rPr>
        <w:t>and their subsequent updates (if any)</w:t>
      </w:r>
      <w:bookmarkEnd w:id="1"/>
      <w:r w:rsidRPr="00E0174B">
        <w:rPr>
          <w:color w:val="000000"/>
          <w:spacing w:val="-3"/>
          <w:sz w:val="26"/>
          <w:szCs w:val="26"/>
          <w:lang w:val="en-GB"/>
        </w:rPr>
        <w:t>.</w:t>
      </w:r>
      <w:r w:rsidRPr="00E0174B">
        <w:rPr>
          <w:color w:val="000000"/>
          <w:spacing w:val="-3"/>
          <w:sz w:val="26"/>
          <w:szCs w:val="26"/>
          <w:lang w:val="en-GB" w:eastAsia="zh-HK"/>
        </w:rPr>
        <w:t xml:space="preserve">  The weightings for technical score, consultancy fee score and fee quality score for this contract are</w:t>
      </w:r>
      <w:r w:rsidR="00905E0F">
        <w:rPr>
          <w:color w:val="000000"/>
          <w:spacing w:val="-3"/>
          <w:sz w:val="26"/>
          <w:szCs w:val="26"/>
          <w:lang w:val="en-GB" w:eastAsia="zh-HK"/>
        </w:rPr>
        <w:t xml:space="preserve"> </w:t>
      </w:r>
      <w:r w:rsidR="00145B5E">
        <w:rPr>
          <w:rFonts w:hint="eastAsia"/>
          <w:sz w:val="26"/>
          <w:szCs w:val="26"/>
        </w:rPr>
        <w:t>[</w:t>
      </w:r>
      <w:r w:rsidR="00145B5E" w:rsidRPr="000C5CA0">
        <w:rPr>
          <w:i/>
          <w:color w:val="0000FF"/>
          <w:spacing w:val="-3"/>
          <w:sz w:val="26"/>
          <w:szCs w:val="26"/>
          <w:lang w:val="en-GB" w:eastAsia="zh-HK"/>
        </w:rPr>
        <w:t xml:space="preserve">insert </w:t>
      </w:r>
      <w:proofErr w:type="gramStart"/>
      <w:r w:rsidR="00145B5E" w:rsidRPr="000C5CA0">
        <w:rPr>
          <w:i/>
          <w:color w:val="0000FF"/>
          <w:spacing w:val="-3"/>
          <w:sz w:val="26"/>
          <w:szCs w:val="26"/>
          <w:lang w:val="en-GB" w:eastAsia="zh-HK"/>
        </w:rPr>
        <w:t>no.</w:t>
      </w:r>
      <w:r w:rsidR="00145B5E">
        <w:rPr>
          <w:sz w:val="26"/>
          <w:szCs w:val="26"/>
        </w:rPr>
        <w:t>]</w:t>
      </w:r>
      <w:r w:rsidRPr="00E0174B">
        <w:rPr>
          <w:color w:val="000000"/>
          <w:spacing w:val="-3"/>
          <w:sz w:val="26"/>
          <w:szCs w:val="26"/>
          <w:lang w:val="en-GB" w:eastAsia="zh-HK"/>
        </w:rPr>
        <w:t>%</w:t>
      </w:r>
      <w:proofErr w:type="gramEnd"/>
      <w:r w:rsidRPr="00E0174B">
        <w:rPr>
          <w:color w:val="000000"/>
          <w:spacing w:val="-3"/>
          <w:sz w:val="26"/>
          <w:szCs w:val="26"/>
          <w:lang w:val="en-GB" w:eastAsia="zh-HK"/>
        </w:rPr>
        <w:t>,</w:t>
      </w:r>
      <w:r w:rsidR="00905E0F">
        <w:rPr>
          <w:color w:val="000000"/>
          <w:spacing w:val="-3"/>
          <w:sz w:val="26"/>
          <w:szCs w:val="26"/>
          <w:lang w:val="en-GB" w:eastAsia="zh-HK"/>
        </w:rPr>
        <w:t xml:space="preserve"> </w:t>
      </w:r>
      <w:r w:rsidR="00145B5E">
        <w:rPr>
          <w:rFonts w:hint="eastAsia"/>
          <w:sz w:val="26"/>
          <w:szCs w:val="26"/>
        </w:rPr>
        <w:t>[</w:t>
      </w:r>
      <w:r w:rsidR="00145B5E" w:rsidRPr="000C5CA0">
        <w:rPr>
          <w:i/>
          <w:color w:val="0000FF"/>
          <w:spacing w:val="-3"/>
          <w:sz w:val="26"/>
          <w:szCs w:val="26"/>
          <w:lang w:val="en-GB" w:eastAsia="zh-HK"/>
        </w:rPr>
        <w:t>insert no.</w:t>
      </w:r>
      <w:r w:rsidR="00145B5E">
        <w:rPr>
          <w:sz w:val="26"/>
          <w:szCs w:val="26"/>
        </w:rPr>
        <w:t>]</w:t>
      </w:r>
      <w:r w:rsidRPr="00E0174B">
        <w:rPr>
          <w:color w:val="000000"/>
          <w:spacing w:val="-3"/>
          <w:sz w:val="26"/>
          <w:szCs w:val="26"/>
          <w:lang w:val="en-GB" w:eastAsia="zh-HK"/>
        </w:rPr>
        <w:t>% and 10% respectively.</w:t>
      </w:r>
    </w:p>
    <w:p w:rsidR="00A47805" w:rsidRPr="00E0174B" w:rsidRDefault="00A47805" w:rsidP="00A47805">
      <w:pPr>
        <w:tabs>
          <w:tab w:val="left" w:pos="-720"/>
          <w:tab w:val="left" w:pos="0"/>
        </w:tabs>
        <w:suppressAutoHyphens/>
        <w:overflowPunct w:val="0"/>
        <w:autoSpaceDE w:val="0"/>
        <w:autoSpaceDN w:val="0"/>
        <w:adjustRightInd w:val="0"/>
        <w:ind w:left="720"/>
        <w:jc w:val="both"/>
        <w:textAlignment w:val="baseline"/>
        <w:rPr>
          <w:color w:val="000000"/>
          <w:spacing w:val="-3"/>
          <w:sz w:val="26"/>
          <w:szCs w:val="26"/>
          <w:lang w:val="en-GB"/>
        </w:rPr>
      </w:pPr>
    </w:p>
    <w:p w:rsidR="007A53DE" w:rsidRPr="00E0174B" w:rsidRDefault="00A47805" w:rsidP="00A0156B">
      <w:pPr>
        <w:numPr>
          <w:ilvl w:val="0"/>
          <w:numId w:val="15"/>
        </w:numPr>
        <w:tabs>
          <w:tab w:val="left" w:pos="-720"/>
          <w:tab w:val="left" w:pos="0"/>
          <w:tab w:val="num" w:pos="709"/>
        </w:tabs>
        <w:suppressAutoHyphens/>
        <w:overflowPunct w:val="0"/>
        <w:autoSpaceDE w:val="0"/>
        <w:autoSpaceDN w:val="0"/>
        <w:adjustRightInd w:val="0"/>
        <w:ind w:left="720" w:hanging="720"/>
        <w:jc w:val="both"/>
        <w:textAlignment w:val="baseline"/>
        <w:rPr>
          <w:color w:val="000000"/>
          <w:spacing w:val="-3"/>
          <w:sz w:val="26"/>
          <w:szCs w:val="26"/>
          <w:lang w:val="en-GB"/>
        </w:rPr>
      </w:pPr>
      <w:r w:rsidRPr="00E0174B">
        <w:rPr>
          <w:color w:val="000000"/>
          <w:spacing w:val="-3"/>
          <w:sz w:val="26"/>
          <w:szCs w:val="26"/>
          <w:lang w:val="en-GB" w:eastAsia="zh-HK"/>
        </w:rPr>
        <w:lastRenderedPageBreak/>
        <w:t>Notional man-</w:t>
      </w:r>
      <w:r w:rsidR="00C92800" w:rsidRPr="00E0174B">
        <w:rPr>
          <w:color w:val="000000"/>
          <w:spacing w:val="-3"/>
          <w:sz w:val="26"/>
          <w:szCs w:val="26"/>
          <w:lang w:val="en-GB" w:eastAsia="zh-HK"/>
        </w:rPr>
        <w:t>hours</w:t>
      </w:r>
      <w:r w:rsidR="001C0417" w:rsidRPr="00E0174B">
        <w:rPr>
          <w:color w:val="000000"/>
          <w:spacing w:val="-3"/>
          <w:sz w:val="26"/>
          <w:szCs w:val="26"/>
          <w:lang w:val="en-GB" w:eastAsia="zh-HK"/>
        </w:rPr>
        <w:t xml:space="preserve"> </w:t>
      </w:r>
      <w:r w:rsidRPr="00E0174B">
        <w:rPr>
          <w:color w:val="000000"/>
          <w:spacing w:val="-3"/>
          <w:sz w:val="26"/>
          <w:szCs w:val="26"/>
          <w:lang w:val="en-GB" w:eastAsia="zh-HK"/>
        </w:rPr>
        <w:t xml:space="preserve">for compensation events are listed in the table below.  </w:t>
      </w:r>
      <w:r w:rsidR="00710195" w:rsidRPr="00E0174B">
        <w:rPr>
          <w:b/>
          <w:color w:val="000000"/>
          <w:spacing w:val="-3"/>
          <w:sz w:val="26"/>
          <w:szCs w:val="26"/>
          <w:lang w:val="en-GB" w:eastAsia="zh-HK"/>
        </w:rPr>
        <w:t>[</w:t>
      </w:r>
      <w:r w:rsidRPr="00E0174B">
        <w:rPr>
          <w:color w:val="0000FF"/>
          <w:spacing w:val="-3"/>
          <w:sz w:val="26"/>
          <w:szCs w:val="26"/>
          <w:lang w:val="en-GB" w:eastAsia="zh-HK"/>
        </w:rPr>
        <w:t xml:space="preserve">The </w:t>
      </w:r>
      <w:r w:rsidRPr="00E0174B">
        <w:rPr>
          <w:i/>
          <w:color w:val="0000FF"/>
          <w:spacing w:val="-3"/>
          <w:sz w:val="26"/>
          <w:szCs w:val="26"/>
          <w:lang w:val="en-GB" w:eastAsia="zh-HK"/>
        </w:rPr>
        <w:t>staff rates</w:t>
      </w:r>
      <w:r w:rsidRPr="00E0174B">
        <w:rPr>
          <w:color w:val="0000FF"/>
          <w:spacing w:val="-3"/>
          <w:sz w:val="26"/>
          <w:szCs w:val="26"/>
          <w:lang w:val="en-GB" w:eastAsia="zh-HK"/>
        </w:rPr>
        <w:t xml:space="preserve"> </w:t>
      </w:r>
      <w:r w:rsidR="00377967" w:rsidRPr="00E0174B">
        <w:rPr>
          <w:color w:val="0000FF"/>
          <w:spacing w:val="-3"/>
          <w:sz w:val="26"/>
          <w:szCs w:val="26"/>
          <w:lang w:val="en-GB" w:eastAsia="zh-HK"/>
        </w:rPr>
        <w:t xml:space="preserve">calculated in accordance with Note 2 of </w:t>
      </w:r>
      <w:r w:rsidRPr="00E0174B">
        <w:rPr>
          <w:color w:val="0000FF"/>
          <w:spacing w:val="-3"/>
          <w:sz w:val="26"/>
          <w:szCs w:val="26"/>
          <w:lang w:val="en-GB" w:eastAsia="zh-HK"/>
        </w:rPr>
        <w:t>the Contract Data Part two (Section 2)</w:t>
      </w:r>
      <w:r w:rsidR="00710195" w:rsidRPr="00E0174B">
        <w:rPr>
          <w:b/>
          <w:spacing w:val="-3"/>
          <w:sz w:val="26"/>
          <w:szCs w:val="26"/>
          <w:lang w:val="en-GB" w:eastAsia="zh-HK"/>
        </w:rPr>
        <w:t>]</w:t>
      </w:r>
      <w:r w:rsidR="00B55CF6" w:rsidRPr="00E0174B">
        <w:rPr>
          <w:color w:val="0000FF"/>
          <w:spacing w:val="-3"/>
          <w:sz w:val="26"/>
          <w:szCs w:val="26"/>
          <w:lang w:val="en-GB" w:eastAsia="zh-HK"/>
        </w:rPr>
        <w:t>*</w:t>
      </w:r>
      <w:r w:rsidR="00B55CF6" w:rsidRPr="00E0174B">
        <w:rPr>
          <w:b/>
          <w:color w:val="000000"/>
          <w:spacing w:val="-3"/>
          <w:sz w:val="26"/>
          <w:szCs w:val="26"/>
          <w:lang w:val="en-GB" w:eastAsia="zh-HK"/>
        </w:rPr>
        <w:t xml:space="preserve"> [</w:t>
      </w:r>
      <w:r w:rsidR="00B55CF6" w:rsidRPr="00E0174B">
        <w:rPr>
          <w:b/>
          <w:i/>
          <w:color w:val="0000FF"/>
          <w:spacing w:val="-3"/>
          <w:sz w:val="26"/>
          <w:szCs w:val="26"/>
          <w:lang w:val="en-GB" w:eastAsia="zh-HK"/>
        </w:rPr>
        <w:t>Applicable for Option A</w:t>
      </w:r>
      <w:r w:rsidR="00B55CF6" w:rsidRPr="00E0174B">
        <w:rPr>
          <w:b/>
          <w:color w:val="000000"/>
          <w:spacing w:val="-3"/>
          <w:sz w:val="26"/>
          <w:szCs w:val="26"/>
          <w:lang w:val="en-GB" w:eastAsia="zh-HK"/>
        </w:rPr>
        <w:t>] /</w:t>
      </w:r>
      <w:r w:rsidR="006C3D33">
        <w:rPr>
          <w:b/>
          <w:color w:val="000000"/>
          <w:spacing w:val="-3"/>
          <w:sz w:val="26"/>
          <w:szCs w:val="26"/>
          <w:lang w:val="en-GB" w:eastAsia="zh-HK"/>
        </w:rPr>
        <w:t xml:space="preserve"> [</w:t>
      </w:r>
      <w:r w:rsidR="00B55CF6" w:rsidRPr="00E0174B">
        <w:rPr>
          <w:color w:val="0000FF"/>
          <w:spacing w:val="-3"/>
          <w:sz w:val="26"/>
          <w:szCs w:val="26"/>
          <w:lang w:val="en-GB" w:eastAsia="zh-HK"/>
        </w:rPr>
        <w:t xml:space="preserve">The </w:t>
      </w:r>
      <w:r w:rsidR="00B55CF6" w:rsidRPr="00E0174B">
        <w:rPr>
          <w:i/>
          <w:color w:val="0000FF"/>
          <w:spacing w:val="-3"/>
          <w:sz w:val="26"/>
          <w:szCs w:val="26"/>
          <w:lang w:val="en-GB" w:eastAsia="zh-HK"/>
        </w:rPr>
        <w:t>staff rates</w:t>
      </w:r>
      <w:r w:rsidR="00B55CF6" w:rsidRPr="00E0174B">
        <w:rPr>
          <w:color w:val="0000FF"/>
          <w:spacing w:val="-3"/>
          <w:sz w:val="26"/>
          <w:szCs w:val="26"/>
          <w:lang w:val="en-GB" w:eastAsia="zh-HK"/>
        </w:rPr>
        <w:t xml:space="preserve"> in the Contract Data Part two (Section 2)</w:t>
      </w:r>
      <w:r w:rsidR="006C3D33" w:rsidRPr="00E0174B">
        <w:rPr>
          <w:b/>
          <w:spacing w:val="-3"/>
          <w:sz w:val="26"/>
          <w:szCs w:val="26"/>
          <w:lang w:val="en-GB" w:eastAsia="zh-HK"/>
        </w:rPr>
        <w:t>]</w:t>
      </w:r>
      <w:r w:rsidR="00B55CF6" w:rsidRPr="00E0174B">
        <w:rPr>
          <w:color w:val="0000FF"/>
          <w:spacing w:val="-3"/>
          <w:sz w:val="26"/>
          <w:szCs w:val="26"/>
          <w:lang w:val="en-GB" w:eastAsia="zh-HK"/>
        </w:rPr>
        <w:t xml:space="preserve"> *</w:t>
      </w:r>
      <w:r w:rsidR="00B55CF6" w:rsidRPr="00E0174B">
        <w:rPr>
          <w:b/>
          <w:color w:val="000000"/>
          <w:spacing w:val="-3"/>
          <w:sz w:val="26"/>
          <w:szCs w:val="26"/>
          <w:lang w:val="en-GB" w:eastAsia="zh-HK"/>
        </w:rPr>
        <w:t xml:space="preserve"> [</w:t>
      </w:r>
      <w:r w:rsidR="00B55CF6" w:rsidRPr="00E0174B">
        <w:rPr>
          <w:b/>
          <w:i/>
          <w:color w:val="0000FF"/>
          <w:spacing w:val="-3"/>
          <w:sz w:val="26"/>
          <w:szCs w:val="26"/>
          <w:lang w:val="en-GB" w:eastAsia="zh-HK"/>
        </w:rPr>
        <w:t>Applicable for Option C</w:t>
      </w:r>
      <w:r w:rsidR="00B55CF6" w:rsidRPr="00E0174B">
        <w:rPr>
          <w:b/>
          <w:color w:val="000000"/>
          <w:spacing w:val="-3"/>
          <w:sz w:val="26"/>
          <w:szCs w:val="26"/>
          <w:lang w:val="en-GB" w:eastAsia="zh-HK"/>
        </w:rPr>
        <w:t xml:space="preserve">] </w:t>
      </w:r>
      <w:r w:rsidRPr="00E0174B">
        <w:rPr>
          <w:color w:val="000000"/>
          <w:spacing w:val="-3"/>
          <w:sz w:val="26"/>
          <w:szCs w:val="26"/>
          <w:lang w:val="en-GB" w:eastAsia="zh-HK"/>
        </w:rPr>
        <w:t>will be applied with the notional man-hours for compensation events to arrive at the “</w:t>
      </w:r>
      <w:r w:rsidR="00F151AF" w:rsidRPr="00E0174B">
        <w:rPr>
          <w:color w:val="000000"/>
          <w:spacing w:val="-3"/>
          <w:sz w:val="26"/>
          <w:szCs w:val="26"/>
          <w:lang w:val="en-GB" w:eastAsia="zh-HK"/>
        </w:rPr>
        <w:t xml:space="preserve">adjusted </w:t>
      </w:r>
      <w:r w:rsidR="00A62A6F" w:rsidRPr="00E0174B">
        <w:rPr>
          <w:color w:val="000000"/>
          <w:spacing w:val="-3"/>
          <w:sz w:val="26"/>
          <w:szCs w:val="26"/>
          <w:lang w:val="en-GB" w:eastAsia="zh-HK"/>
        </w:rPr>
        <w:t xml:space="preserve">notional value for compensation events” to be used for purpose of the combined score assessment of </w:t>
      </w:r>
      <w:r w:rsidR="000D3CAE">
        <w:rPr>
          <w:color w:val="000000"/>
          <w:spacing w:val="-3"/>
          <w:sz w:val="26"/>
          <w:szCs w:val="26"/>
          <w:lang w:val="en-GB" w:eastAsia="zh-HK"/>
        </w:rPr>
        <w:t>T&amp;F</w:t>
      </w:r>
      <w:r w:rsidR="00A62A6F" w:rsidRPr="00E0174B">
        <w:rPr>
          <w:color w:val="000000"/>
          <w:spacing w:val="-3"/>
          <w:sz w:val="26"/>
          <w:szCs w:val="26"/>
          <w:lang w:val="en-GB" w:eastAsia="zh-HK"/>
        </w:rPr>
        <w:t xml:space="preserve"> Proposals by adopting DEVB TC(W) No</w:t>
      </w:r>
      <w:r w:rsidR="00045048">
        <w:rPr>
          <w:color w:val="000000"/>
          <w:spacing w:val="-3"/>
          <w:sz w:val="26"/>
          <w:szCs w:val="26"/>
          <w:lang w:val="en-GB" w:eastAsia="zh-HK"/>
        </w:rPr>
        <w:t>s</w:t>
      </w:r>
      <w:r w:rsidR="00A62A6F" w:rsidRPr="00E0174B">
        <w:rPr>
          <w:color w:val="000000"/>
          <w:spacing w:val="-3"/>
          <w:sz w:val="26"/>
          <w:szCs w:val="26"/>
          <w:lang w:val="en-GB" w:eastAsia="zh-HK"/>
        </w:rPr>
        <w:t xml:space="preserve">. 2/2016 </w:t>
      </w:r>
      <w:r w:rsidR="00B55CF6" w:rsidRPr="00E0174B">
        <w:rPr>
          <w:color w:val="000000"/>
          <w:spacing w:val="-3"/>
          <w:sz w:val="26"/>
          <w:szCs w:val="26"/>
          <w:lang w:val="en-GB" w:eastAsia="zh-HK"/>
        </w:rPr>
        <w:t>and 5/2018 and their subsequent updates (if any)</w:t>
      </w:r>
      <w:r w:rsidR="00A62A6F" w:rsidRPr="00E0174B">
        <w:rPr>
          <w:color w:val="000000"/>
          <w:spacing w:val="-3"/>
          <w:sz w:val="26"/>
          <w:szCs w:val="26"/>
          <w:lang w:val="en-GB" w:eastAsia="zh-HK"/>
        </w:rPr>
        <w:t>.</w:t>
      </w:r>
    </w:p>
    <w:p w:rsidR="00B55CF6" w:rsidRPr="00E0174B" w:rsidRDefault="00B55CF6" w:rsidP="008C0F77">
      <w:pPr>
        <w:pStyle w:val="af3"/>
        <w:rPr>
          <w:color w:val="000000"/>
          <w:spacing w:val="-3"/>
          <w:sz w:val="26"/>
          <w:szCs w:val="26"/>
          <w:lang w:val="en-GB"/>
        </w:rPr>
      </w:pPr>
    </w:p>
    <w:p w:rsidR="00B55CF6" w:rsidRPr="00E0174B" w:rsidRDefault="00B55CF6" w:rsidP="008C0F77">
      <w:pPr>
        <w:tabs>
          <w:tab w:val="left" w:pos="-720"/>
          <w:tab w:val="left" w:pos="0"/>
        </w:tabs>
        <w:suppressAutoHyphens/>
        <w:overflowPunct w:val="0"/>
        <w:autoSpaceDE w:val="0"/>
        <w:autoSpaceDN w:val="0"/>
        <w:adjustRightInd w:val="0"/>
        <w:ind w:left="720"/>
        <w:jc w:val="both"/>
        <w:textAlignment w:val="baseline"/>
        <w:rPr>
          <w:color w:val="0000FF"/>
          <w:spacing w:val="-3"/>
          <w:sz w:val="26"/>
          <w:szCs w:val="26"/>
          <w:lang w:val="en-GB"/>
        </w:rPr>
      </w:pPr>
      <w:r w:rsidRPr="00E0174B">
        <w:rPr>
          <w:color w:val="0000FF"/>
          <w:spacing w:val="-3"/>
          <w:sz w:val="26"/>
          <w:szCs w:val="26"/>
          <w:lang w:val="en-GB" w:eastAsia="zh-HK"/>
        </w:rPr>
        <w:t>* Delete as appropriate</w:t>
      </w:r>
    </w:p>
    <w:p w:rsidR="007A53DE" w:rsidRPr="00E0174B" w:rsidRDefault="007A53DE" w:rsidP="00E0174B">
      <w:pPr>
        <w:tabs>
          <w:tab w:val="left" w:pos="-720"/>
          <w:tab w:val="left" w:pos="0"/>
        </w:tabs>
        <w:suppressAutoHyphens/>
        <w:overflowPunct w:val="0"/>
        <w:autoSpaceDE w:val="0"/>
        <w:autoSpaceDN w:val="0"/>
        <w:adjustRightInd w:val="0"/>
        <w:jc w:val="both"/>
        <w:textAlignment w:val="baseline"/>
        <w:rPr>
          <w:color w:val="000000"/>
          <w:spacing w:val="-3"/>
          <w:sz w:val="26"/>
          <w:szCs w:val="26"/>
          <w:lang w:val="en-GB" w:eastAsia="zh-HK"/>
        </w:rPr>
      </w:pPr>
    </w:p>
    <w:tbl>
      <w:tblPr>
        <w:tblStyle w:val="aa"/>
        <w:tblW w:w="0" w:type="auto"/>
        <w:tblInd w:w="817" w:type="dxa"/>
        <w:tblLook w:val="04A0" w:firstRow="1" w:lastRow="0" w:firstColumn="1" w:lastColumn="0" w:noHBand="0" w:noVBand="1"/>
      </w:tblPr>
      <w:tblGrid>
        <w:gridCol w:w="4106"/>
        <w:gridCol w:w="4094"/>
      </w:tblGrid>
      <w:tr w:rsidR="00A47805" w:rsidRPr="00FC04B5" w:rsidTr="00145B5E">
        <w:tc>
          <w:tcPr>
            <w:tcW w:w="4106" w:type="dxa"/>
          </w:tcPr>
          <w:p w:rsidR="00A47805" w:rsidRPr="00E0174B" w:rsidRDefault="00A47805" w:rsidP="00A47805">
            <w:pPr>
              <w:pStyle w:val="af3"/>
              <w:autoSpaceDE w:val="0"/>
              <w:autoSpaceDN w:val="0"/>
              <w:adjustRightInd w:val="0"/>
              <w:spacing w:after="240" w:line="300" w:lineRule="exact"/>
              <w:ind w:left="0"/>
              <w:jc w:val="both"/>
              <w:rPr>
                <w:b/>
                <w:sz w:val="26"/>
                <w:szCs w:val="26"/>
                <w:lang w:eastAsia="zh-HK"/>
              </w:rPr>
            </w:pPr>
            <w:r w:rsidRPr="00E0174B">
              <w:rPr>
                <w:b/>
                <w:sz w:val="26"/>
                <w:szCs w:val="26"/>
                <w:lang w:eastAsia="zh-HK"/>
              </w:rPr>
              <w:t>Staff category</w:t>
            </w:r>
          </w:p>
        </w:tc>
        <w:tc>
          <w:tcPr>
            <w:tcW w:w="4094" w:type="dxa"/>
          </w:tcPr>
          <w:p w:rsidR="00A62A6F" w:rsidRPr="00E0174B" w:rsidRDefault="00A62A6F" w:rsidP="00A62A6F">
            <w:pPr>
              <w:pStyle w:val="af3"/>
              <w:autoSpaceDE w:val="0"/>
              <w:autoSpaceDN w:val="0"/>
              <w:adjustRightInd w:val="0"/>
              <w:spacing w:line="300" w:lineRule="exact"/>
              <w:ind w:left="0"/>
              <w:jc w:val="both"/>
              <w:rPr>
                <w:b/>
                <w:sz w:val="26"/>
                <w:szCs w:val="26"/>
                <w:lang w:eastAsia="zh-HK"/>
              </w:rPr>
            </w:pPr>
            <w:r w:rsidRPr="00E0174B">
              <w:rPr>
                <w:b/>
                <w:sz w:val="26"/>
                <w:szCs w:val="26"/>
                <w:lang w:eastAsia="zh-HK"/>
              </w:rPr>
              <w:t>Notional man-hours</w:t>
            </w:r>
          </w:p>
          <w:p w:rsidR="00A47805" w:rsidRPr="00E0174B" w:rsidRDefault="00A62A6F" w:rsidP="00A62A6F">
            <w:pPr>
              <w:pStyle w:val="af3"/>
              <w:autoSpaceDE w:val="0"/>
              <w:autoSpaceDN w:val="0"/>
              <w:adjustRightInd w:val="0"/>
              <w:spacing w:line="300" w:lineRule="exact"/>
              <w:ind w:left="0"/>
              <w:jc w:val="both"/>
              <w:rPr>
                <w:b/>
                <w:sz w:val="26"/>
                <w:szCs w:val="26"/>
                <w:lang w:eastAsia="zh-HK"/>
              </w:rPr>
            </w:pPr>
            <w:r w:rsidRPr="00E0174B">
              <w:rPr>
                <w:b/>
                <w:sz w:val="26"/>
                <w:szCs w:val="26"/>
                <w:lang w:eastAsia="zh-HK"/>
              </w:rPr>
              <w:t>for compensation events</w:t>
            </w:r>
          </w:p>
          <w:p w:rsidR="00A62A6F" w:rsidRPr="00E0174B" w:rsidRDefault="00A62A6F" w:rsidP="00A62A6F">
            <w:pPr>
              <w:pStyle w:val="af3"/>
              <w:autoSpaceDE w:val="0"/>
              <w:autoSpaceDN w:val="0"/>
              <w:adjustRightInd w:val="0"/>
              <w:spacing w:line="300" w:lineRule="exact"/>
              <w:ind w:left="0"/>
              <w:jc w:val="both"/>
              <w:rPr>
                <w:b/>
                <w:sz w:val="26"/>
                <w:szCs w:val="26"/>
                <w:lang w:eastAsia="zh-HK"/>
              </w:rPr>
            </w:pPr>
          </w:p>
        </w:tc>
      </w:tr>
      <w:tr w:rsidR="00145B5E" w:rsidRPr="00FC04B5" w:rsidTr="00145B5E">
        <w:tc>
          <w:tcPr>
            <w:tcW w:w="4106" w:type="dxa"/>
          </w:tcPr>
          <w:p w:rsidR="00145B5E" w:rsidRPr="00E0174B" w:rsidRDefault="00145B5E" w:rsidP="00145B5E">
            <w:pPr>
              <w:pStyle w:val="af3"/>
              <w:autoSpaceDE w:val="0"/>
              <w:autoSpaceDN w:val="0"/>
              <w:adjustRightInd w:val="0"/>
              <w:spacing w:after="240" w:line="300" w:lineRule="exact"/>
              <w:ind w:left="0"/>
              <w:jc w:val="both"/>
              <w:rPr>
                <w:sz w:val="26"/>
                <w:szCs w:val="26"/>
                <w:lang w:eastAsia="zh-HK"/>
              </w:rPr>
            </w:pPr>
            <w:r w:rsidRPr="00E0174B">
              <w:rPr>
                <w:sz w:val="26"/>
                <w:szCs w:val="26"/>
                <w:lang w:eastAsia="zh-HK"/>
              </w:rPr>
              <w:t>Partners/Directors (P/D)</w:t>
            </w:r>
          </w:p>
        </w:tc>
        <w:tc>
          <w:tcPr>
            <w:tcW w:w="4094" w:type="dxa"/>
          </w:tcPr>
          <w:p w:rsidR="00145B5E" w:rsidRPr="00E0174B" w:rsidRDefault="00145B5E" w:rsidP="00145B5E">
            <w:pPr>
              <w:pStyle w:val="af3"/>
              <w:autoSpaceDE w:val="0"/>
              <w:autoSpaceDN w:val="0"/>
              <w:adjustRightInd w:val="0"/>
              <w:spacing w:after="240" w:line="300" w:lineRule="exact"/>
              <w:ind w:left="0"/>
              <w:jc w:val="center"/>
              <w:rPr>
                <w:sz w:val="26"/>
                <w:szCs w:val="26"/>
                <w:lang w:eastAsia="zh-HK"/>
              </w:rPr>
            </w:pPr>
            <w:r w:rsidRPr="00E672E7">
              <w:rPr>
                <w:rFonts w:hint="eastAsia"/>
                <w:sz w:val="26"/>
                <w:szCs w:val="26"/>
              </w:rPr>
              <w:t>[</w:t>
            </w:r>
            <w:r w:rsidRPr="00E672E7">
              <w:rPr>
                <w:i/>
                <w:color w:val="0000FF"/>
                <w:spacing w:val="-3"/>
                <w:sz w:val="26"/>
                <w:szCs w:val="26"/>
                <w:lang w:val="en-GB" w:eastAsia="zh-HK"/>
              </w:rPr>
              <w:t>insert no.</w:t>
            </w:r>
            <w:r w:rsidRPr="00E672E7">
              <w:rPr>
                <w:sz w:val="26"/>
                <w:szCs w:val="26"/>
              </w:rPr>
              <w:t>]</w:t>
            </w:r>
          </w:p>
        </w:tc>
      </w:tr>
      <w:tr w:rsidR="00145B5E" w:rsidRPr="00FC04B5" w:rsidTr="00145B5E">
        <w:tc>
          <w:tcPr>
            <w:tcW w:w="4106" w:type="dxa"/>
          </w:tcPr>
          <w:p w:rsidR="00145B5E" w:rsidRPr="00E0174B" w:rsidRDefault="00145B5E" w:rsidP="00145B5E">
            <w:pPr>
              <w:pStyle w:val="af3"/>
              <w:autoSpaceDE w:val="0"/>
              <w:autoSpaceDN w:val="0"/>
              <w:adjustRightInd w:val="0"/>
              <w:spacing w:after="240" w:line="300" w:lineRule="exact"/>
              <w:ind w:left="0"/>
              <w:jc w:val="both"/>
              <w:rPr>
                <w:sz w:val="26"/>
                <w:szCs w:val="26"/>
                <w:lang w:eastAsia="zh-HK"/>
              </w:rPr>
            </w:pPr>
            <w:r w:rsidRPr="00E0174B">
              <w:rPr>
                <w:sz w:val="26"/>
                <w:szCs w:val="26"/>
                <w:lang w:eastAsia="zh-HK"/>
              </w:rPr>
              <w:t>Chief Professional Staff (CP)</w:t>
            </w:r>
          </w:p>
        </w:tc>
        <w:tc>
          <w:tcPr>
            <w:tcW w:w="4094" w:type="dxa"/>
          </w:tcPr>
          <w:p w:rsidR="00145B5E" w:rsidRPr="00E0174B" w:rsidRDefault="00145B5E" w:rsidP="00145B5E">
            <w:pPr>
              <w:pStyle w:val="af3"/>
              <w:autoSpaceDE w:val="0"/>
              <w:autoSpaceDN w:val="0"/>
              <w:adjustRightInd w:val="0"/>
              <w:spacing w:after="240" w:line="300" w:lineRule="exact"/>
              <w:ind w:left="0"/>
              <w:jc w:val="center"/>
              <w:rPr>
                <w:sz w:val="26"/>
                <w:szCs w:val="26"/>
                <w:lang w:eastAsia="zh-HK"/>
              </w:rPr>
            </w:pPr>
            <w:r w:rsidRPr="00E672E7">
              <w:rPr>
                <w:rFonts w:hint="eastAsia"/>
                <w:sz w:val="26"/>
                <w:szCs w:val="26"/>
              </w:rPr>
              <w:t>[</w:t>
            </w:r>
            <w:r w:rsidRPr="00E672E7">
              <w:rPr>
                <w:i/>
                <w:color w:val="0000FF"/>
                <w:spacing w:val="-3"/>
                <w:sz w:val="26"/>
                <w:szCs w:val="26"/>
                <w:lang w:val="en-GB" w:eastAsia="zh-HK"/>
              </w:rPr>
              <w:t>insert no.</w:t>
            </w:r>
            <w:r w:rsidRPr="00E672E7">
              <w:rPr>
                <w:sz w:val="26"/>
                <w:szCs w:val="26"/>
              </w:rPr>
              <w:t>]</w:t>
            </w:r>
          </w:p>
        </w:tc>
      </w:tr>
      <w:tr w:rsidR="00145B5E" w:rsidRPr="00FC04B5" w:rsidTr="00145B5E">
        <w:tc>
          <w:tcPr>
            <w:tcW w:w="4106" w:type="dxa"/>
          </w:tcPr>
          <w:p w:rsidR="00145B5E" w:rsidRPr="00E0174B" w:rsidRDefault="00145B5E" w:rsidP="00145B5E">
            <w:pPr>
              <w:pStyle w:val="af3"/>
              <w:autoSpaceDE w:val="0"/>
              <w:autoSpaceDN w:val="0"/>
              <w:adjustRightInd w:val="0"/>
              <w:spacing w:after="240" w:line="300" w:lineRule="exact"/>
              <w:ind w:left="0"/>
              <w:jc w:val="both"/>
              <w:rPr>
                <w:sz w:val="26"/>
                <w:szCs w:val="26"/>
                <w:lang w:eastAsia="zh-HK"/>
              </w:rPr>
            </w:pPr>
            <w:r w:rsidRPr="00E0174B">
              <w:rPr>
                <w:sz w:val="26"/>
                <w:szCs w:val="26"/>
                <w:lang w:eastAsia="zh-HK"/>
              </w:rPr>
              <w:t>Senior Professional Staff (SP)</w:t>
            </w:r>
          </w:p>
        </w:tc>
        <w:tc>
          <w:tcPr>
            <w:tcW w:w="4094" w:type="dxa"/>
          </w:tcPr>
          <w:p w:rsidR="00145B5E" w:rsidRPr="00E0174B" w:rsidRDefault="00145B5E" w:rsidP="00145B5E">
            <w:pPr>
              <w:pStyle w:val="af3"/>
              <w:autoSpaceDE w:val="0"/>
              <w:autoSpaceDN w:val="0"/>
              <w:adjustRightInd w:val="0"/>
              <w:spacing w:after="240" w:line="300" w:lineRule="exact"/>
              <w:ind w:left="0"/>
              <w:jc w:val="center"/>
              <w:rPr>
                <w:sz w:val="26"/>
                <w:szCs w:val="26"/>
                <w:lang w:eastAsia="zh-HK"/>
              </w:rPr>
            </w:pPr>
            <w:r w:rsidRPr="00E672E7">
              <w:rPr>
                <w:rFonts w:hint="eastAsia"/>
                <w:sz w:val="26"/>
                <w:szCs w:val="26"/>
              </w:rPr>
              <w:t>[</w:t>
            </w:r>
            <w:r w:rsidRPr="00E672E7">
              <w:rPr>
                <w:i/>
                <w:color w:val="0000FF"/>
                <w:spacing w:val="-3"/>
                <w:sz w:val="26"/>
                <w:szCs w:val="26"/>
                <w:lang w:val="en-GB" w:eastAsia="zh-HK"/>
              </w:rPr>
              <w:t>insert no.</w:t>
            </w:r>
            <w:r w:rsidRPr="00E672E7">
              <w:rPr>
                <w:sz w:val="26"/>
                <w:szCs w:val="26"/>
              </w:rPr>
              <w:t>]</w:t>
            </w:r>
          </w:p>
        </w:tc>
      </w:tr>
      <w:tr w:rsidR="00145B5E" w:rsidRPr="00FC04B5" w:rsidTr="00145B5E">
        <w:tc>
          <w:tcPr>
            <w:tcW w:w="4106" w:type="dxa"/>
          </w:tcPr>
          <w:p w:rsidR="00145B5E" w:rsidRPr="00E0174B" w:rsidRDefault="00145B5E" w:rsidP="00145B5E">
            <w:pPr>
              <w:pStyle w:val="af3"/>
              <w:autoSpaceDE w:val="0"/>
              <w:autoSpaceDN w:val="0"/>
              <w:adjustRightInd w:val="0"/>
              <w:spacing w:after="240" w:line="300" w:lineRule="exact"/>
              <w:ind w:left="0"/>
              <w:jc w:val="both"/>
              <w:rPr>
                <w:sz w:val="26"/>
                <w:szCs w:val="26"/>
                <w:lang w:eastAsia="zh-HK"/>
              </w:rPr>
            </w:pPr>
            <w:r w:rsidRPr="00E0174B">
              <w:rPr>
                <w:sz w:val="26"/>
                <w:szCs w:val="26"/>
                <w:lang w:eastAsia="zh-HK"/>
              </w:rPr>
              <w:t>P</w:t>
            </w:r>
            <w:r w:rsidRPr="00E0174B">
              <w:rPr>
                <w:sz w:val="26"/>
                <w:szCs w:val="26"/>
              </w:rPr>
              <w:t>rofessional Staff</w:t>
            </w:r>
            <w:r w:rsidRPr="00E0174B">
              <w:rPr>
                <w:sz w:val="26"/>
                <w:szCs w:val="26"/>
                <w:lang w:eastAsia="zh-HK"/>
              </w:rPr>
              <w:t xml:space="preserve"> (P)</w:t>
            </w:r>
          </w:p>
        </w:tc>
        <w:tc>
          <w:tcPr>
            <w:tcW w:w="4094" w:type="dxa"/>
          </w:tcPr>
          <w:p w:rsidR="00145B5E" w:rsidRPr="00E0174B" w:rsidRDefault="00145B5E" w:rsidP="00145B5E">
            <w:pPr>
              <w:pStyle w:val="af3"/>
              <w:autoSpaceDE w:val="0"/>
              <w:autoSpaceDN w:val="0"/>
              <w:adjustRightInd w:val="0"/>
              <w:spacing w:after="240" w:line="300" w:lineRule="exact"/>
              <w:ind w:left="0"/>
              <w:jc w:val="center"/>
              <w:rPr>
                <w:sz w:val="26"/>
                <w:szCs w:val="26"/>
                <w:lang w:eastAsia="zh-HK"/>
              </w:rPr>
            </w:pPr>
            <w:r w:rsidRPr="00E672E7">
              <w:rPr>
                <w:rFonts w:hint="eastAsia"/>
                <w:sz w:val="26"/>
                <w:szCs w:val="26"/>
              </w:rPr>
              <w:t>[</w:t>
            </w:r>
            <w:r w:rsidRPr="00E672E7">
              <w:rPr>
                <w:i/>
                <w:color w:val="0000FF"/>
                <w:spacing w:val="-3"/>
                <w:sz w:val="26"/>
                <w:szCs w:val="26"/>
                <w:lang w:val="en-GB" w:eastAsia="zh-HK"/>
              </w:rPr>
              <w:t>insert no.</w:t>
            </w:r>
            <w:r w:rsidRPr="00E672E7">
              <w:rPr>
                <w:sz w:val="26"/>
                <w:szCs w:val="26"/>
              </w:rPr>
              <w:t>]</w:t>
            </w:r>
          </w:p>
        </w:tc>
      </w:tr>
      <w:tr w:rsidR="00145B5E" w:rsidRPr="00FC04B5" w:rsidTr="00145B5E">
        <w:tc>
          <w:tcPr>
            <w:tcW w:w="4106" w:type="dxa"/>
          </w:tcPr>
          <w:p w:rsidR="00145B5E" w:rsidRPr="00E0174B" w:rsidRDefault="00145B5E" w:rsidP="00145B5E">
            <w:pPr>
              <w:pStyle w:val="af3"/>
              <w:autoSpaceDE w:val="0"/>
              <w:autoSpaceDN w:val="0"/>
              <w:adjustRightInd w:val="0"/>
              <w:spacing w:after="240" w:line="300" w:lineRule="exact"/>
              <w:ind w:left="0"/>
              <w:jc w:val="both"/>
              <w:rPr>
                <w:sz w:val="26"/>
                <w:szCs w:val="26"/>
                <w:lang w:eastAsia="zh-HK"/>
              </w:rPr>
            </w:pPr>
            <w:r w:rsidRPr="00E0174B">
              <w:rPr>
                <w:sz w:val="26"/>
                <w:szCs w:val="26"/>
                <w:lang w:eastAsia="zh-HK"/>
              </w:rPr>
              <w:t>Assistant</w:t>
            </w:r>
            <w:r w:rsidRPr="00E0174B">
              <w:rPr>
                <w:sz w:val="26"/>
                <w:szCs w:val="26"/>
              </w:rPr>
              <w:t xml:space="preserve"> Professional Staff</w:t>
            </w:r>
            <w:r w:rsidRPr="00E0174B">
              <w:rPr>
                <w:sz w:val="26"/>
                <w:szCs w:val="26"/>
                <w:lang w:eastAsia="zh-HK"/>
              </w:rPr>
              <w:t xml:space="preserve"> (AP)</w:t>
            </w:r>
          </w:p>
        </w:tc>
        <w:tc>
          <w:tcPr>
            <w:tcW w:w="4094" w:type="dxa"/>
          </w:tcPr>
          <w:p w:rsidR="00145B5E" w:rsidRPr="00E0174B" w:rsidRDefault="00145B5E" w:rsidP="00145B5E">
            <w:pPr>
              <w:pStyle w:val="af3"/>
              <w:autoSpaceDE w:val="0"/>
              <w:autoSpaceDN w:val="0"/>
              <w:adjustRightInd w:val="0"/>
              <w:spacing w:after="240" w:line="300" w:lineRule="exact"/>
              <w:ind w:left="0"/>
              <w:jc w:val="center"/>
              <w:rPr>
                <w:sz w:val="26"/>
                <w:szCs w:val="26"/>
                <w:lang w:eastAsia="zh-HK"/>
              </w:rPr>
            </w:pPr>
            <w:r w:rsidRPr="00E672E7">
              <w:rPr>
                <w:rFonts w:hint="eastAsia"/>
                <w:sz w:val="26"/>
                <w:szCs w:val="26"/>
              </w:rPr>
              <w:t>[</w:t>
            </w:r>
            <w:r w:rsidRPr="00E672E7">
              <w:rPr>
                <w:i/>
                <w:color w:val="0000FF"/>
                <w:spacing w:val="-3"/>
                <w:sz w:val="26"/>
                <w:szCs w:val="26"/>
                <w:lang w:val="en-GB" w:eastAsia="zh-HK"/>
              </w:rPr>
              <w:t>insert no.</w:t>
            </w:r>
            <w:r w:rsidRPr="00E672E7">
              <w:rPr>
                <w:sz w:val="26"/>
                <w:szCs w:val="26"/>
              </w:rPr>
              <w:t>]</w:t>
            </w:r>
          </w:p>
        </w:tc>
      </w:tr>
      <w:tr w:rsidR="00145B5E" w:rsidRPr="00FC04B5" w:rsidTr="00145B5E">
        <w:tc>
          <w:tcPr>
            <w:tcW w:w="4106" w:type="dxa"/>
          </w:tcPr>
          <w:p w:rsidR="00145B5E" w:rsidRPr="00E0174B" w:rsidRDefault="00145B5E" w:rsidP="00145B5E">
            <w:pPr>
              <w:pStyle w:val="af3"/>
              <w:autoSpaceDE w:val="0"/>
              <w:autoSpaceDN w:val="0"/>
              <w:adjustRightInd w:val="0"/>
              <w:spacing w:after="240" w:line="300" w:lineRule="exact"/>
              <w:ind w:left="0"/>
              <w:jc w:val="both"/>
              <w:rPr>
                <w:sz w:val="26"/>
                <w:szCs w:val="26"/>
                <w:lang w:eastAsia="zh-HK"/>
              </w:rPr>
            </w:pPr>
            <w:r w:rsidRPr="00E0174B">
              <w:rPr>
                <w:sz w:val="26"/>
                <w:szCs w:val="26"/>
                <w:lang w:eastAsia="zh-HK"/>
              </w:rPr>
              <w:t>Technical Staff (T)</w:t>
            </w:r>
          </w:p>
        </w:tc>
        <w:tc>
          <w:tcPr>
            <w:tcW w:w="4094" w:type="dxa"/>
          </w:tcPr>
          <w:p w:rsidR="00145B5E" w:rsidRPr="00E0174B" w:rsidRDefault="00145B5E" w:rsidP="00145B5E">
            <w:pPr>
              <w:pStyle w:val="af3"/>
              <w:autoSpaceDE w:val="0"/>
              <w:autoSpaceDN w:val="0"/>
              <w:adjustRightInd w:val="0"/>
              <w:spacing w:after="240" w:line="300" w:lineRule="exact"/>
              <w:ind w:left="0"/>
              <w:jc w:val="center"/>
              <w:rPr>
                <w:sz w:val="26"/>
                <w:szCs w:val="26"/>
                <w:lang w:eastAsia="zh-HK"/>
              </w:rPr>
            </w:pPr>
            <w:r w:rsidRPr="00E672E7">
              <w:rPr>
                <w:rFonts w:hint="eastAsia"/>
                <w:sz w:val="26"/>
                <w:szCs w:val="26"/>
              </w:rPr>
              <w:t>[</w:t>
            </w:r>
            <w:r w:rsidRPr="00E672E7">
              <w:rPr>
                <w:i/>
                <w:color w:val="0000FF"/>
                <w:spacing w:val="-3"/>
                <w:sz w:val="26"/>
                <w:szCs w:val="26"/>
                <w:lang w:val="en-GB" w:eastAsia="zh-HK"/>
              </w:rPr>
              <w:t>insert no.</w:t>
            </w:r>
            <w:r w:rsidRPr="00E672E7">
              <w:rPr>
                <w:sz w:val="26"/>
                <w:szCs w:val="26"/>
              </w:rPr>
              <w:t>]</w:t>
            </w:r>
          </w:p>
        </w:tc>
      </w:tr>
    </w:tbl>
    <w:p w:rsidR="006B3504" w:rsidRDefault="001C0417" w:rsidP="006B3504">
      <w:pPr>
        <w:tabs>
          <w:tab w:val="left" w:pos="-720"/>
          <w:tab w:val="left" w:pos="0"/>
        </w:tabs>
        <w:suppressAutoHyphens/>
        <w:overflowPunct w:val="0"/>
        <w:autoSpaceDE w:val="0"/>
        <w:autoSpaceDN w:val="0"/>
        <w:adjustRightInd w:val="0"/>
        <w:ind w:left="720"/>
        <w:jc w:val="both"/>
        <w:textAlignment w:val="baseline"/>
        <w:rPr>
          <w:color w:val="000000"/>
          <w:spacing w:val="-3"/>
          <w:sz w:val="26"/>
          <w:szCs w:val="26"/>
          <w:lang w:val="en-GB" w:eastAsia="zh-HK"/>
        </w:rPr>
      </w:pPr>
      <w:r w:rsidRPr="00E0174B">
        <w:rPr>
          <w:color w:val="000000"/>
          <w:spacing w:val="-3"/>
          <w:sz w:val="26"/>
          <w:szCs w:val="26"/>
          <w:lang w:val="en-GB" w:eastAsia="zh-HK"/>
        </w:rPr>
        <w:t xml:space="preserve">For the avoidance of doubt, </w:t>
      </w:r>
      <w:r w:rsidR="0061240D">
        <w:rPr>
          <w:color w:val="000000"/>
          <w:spacing w:val="-3"/>
          <w:sz w:val="26"/>
          <w:szCs w:val="26"/>
          <w:lang w:val="en-GB" w:eastAsia="zh-HK"/>
        </w:rPr>
        <w:t>t</w:t>
      </w:r>
      <w:r w:rsidR="0061240D" w:rsidRPr="000C5CA0">
        <w:rPr>
          <w:color w:val="000000"/>
          <w:spacing w:val="-3"/>
          <w:sz w:val="26"/>
          <w:szCs w:val="26"/>
          <w:lang w:val="en-GB" w:eastAsia="zh-HK"/>
        </w:rPr>
        <w:t xml:space="preserve">he </w:t>
      </w:r>
      <w:r w:rsidR="008958EB" w:rsidRPr="00E0174B">
        <w:rPr>
          <w:color w:val="0000FF"/>
          <w:spacing w:val="-3"/>
          <w:sz w:val="26"/>
          <w:szCs w:val="26"/>
          <w:lang w:val="en-GB" w:eastAsia="zh-HK"/>
        </w:rPr>
        <w:t>*</w:t>
      </w:r>
      <w:r w:rsidR="008958EB" w:rsidRPr="000C5CA0">
        <w:rPr>
          <w:i/>
          <w:color w:val="000000"/>
          <w:spacing w:val="-3"/>
          <w:sz w:val="26"/>
          <w:szCs w:val="26"/>
          <w:lang w:val="en-GB" w:eastAsia="zh-HK"/>
        </w:rPr>
        <w:t>Employer</w:t>
      </w:r>
      <w:r w:rsidR="008958EB" w:rsidRPr="00E0174B">
        <w:rPr>
          <w:color w:val="000000"/>
          <w:spacing w:val="-3"/>
          <w:sz w:val="26"/>
          <w:szCs w:val="26"/>
          <w:lang w:val="en-GB" w:eastAsia="zh-HK"/>
        </w:rPr>
        <w:t xml:space="preserve">’s </w:t>
      </w:r>
      <w:r w:rsidR="008958EB">
        <w:rPr>
          <w:i/>
          <w:color w:val="000000"/>
          <w:spacing w:val="-3"/>
          <w:sz w:val="26"/>
          <w:szCs w:val="26"/>
          <w:lang w:val="en-GB" w:eastAsia="zh-HK"/>
        </w:rPr>
        <w:t>/ Client</w:t>
      </w:r>
      <w:r w:rsidR="008958EB" w:rsidRPr="00E0174B">
        <w:rPr>
          <w:color w:val="000000"/>
          <w:spacing w:val="-3"/>
          <w:sz w:val="26"/>
          <w:szCs w:val="26"/>
          <w:lang w:val="en-GB" w:eastAsia="zh-HK"/>
        </w:rPr>
        <w:t>’s</w:t>
      </w:r>
      <w:r w:rsidR="008958EB">
        <w:rPr>
          <w:i/>
          <w:color w:val="000000"/>
          <w:spacing w:val="-3"/>
          <w:sz w:val="26"/>
          <w:szCs w:val="26"/>
          <w:lang w:val="en-GB" w:eastAsia="zh-HK"/>
        </w:rPr>
        <w:t xml:space="preserve"> </w:t>
      </w:r>
      <w:r w:rsidR="008958EB">
        <w:rPr>
          <w:color w:val="000000"/>
          <w:spacing w:val="-3"/>
          <w:sz w:val="26"/>
          <w:szCs w:val="26"/>
          <w:lang w:val="en-GB" w:eastAsia="zh-HK"/>
        </w:rPr>
        <w:t>rights and obligations under NEC Clause 6 (Compensation events) remains unchanged.</w:t>
      </w:r>
    </w:p>
    <w:p w:rsidR="00493B62" w:rsidRPr="008958EB" w:rsidRDefault="00493B62" w:rsidP="006B3504">
      <w:pPr>
        <w:tabs>
          <w:tab w:val="left" w:pos="-720"/>
          <w:tab w:val="left" w:pos="0"/>
        </w:tabs>
        <w:suppressAutoHyphens/>
        <w:overflowPunct w:val="0"/>
        <w:autoSpaceDE w:val="0"/>
        <w:autoSpaceDN w:val="0"/>
        <w:adjustRightInd w:val="0"/>
        <w:ind w:left="720"/>
        <w:jc w:val="both"/>
        <w:textAlignment w:val="baseline"/>
        <w:rPr>
          <w:color w:val="000000"/>
          <w:spacing w:val="-3"/>
          <w:sz w:val="26"/>
          <w:szCs w:val="26"/>
          <w:lang w:val="en-GB" w:eastAsia="zh-HK"/>
        </w:rPr>
      </w:pPr>
    </w:p>
    <w:p w:rsidR="008958EB" w:rsidRPr="00E0174B" w:rsidRDefault="008958EB" w:rsidP="006B3504">
      <w:pPr>
        <w:tabs>
          <w:tab w:val="left" w:pos="-720"/>
          <w:tab w:val="left" w:pos="0"/>
        </w:tabs>
        <w:suppressAutoHyphens/>
        <w:overflowPunct w:val="0"/>
        <w:autoSpaceDE w:val="0"/>
        <w:autoSpaceDN w:val="0"/>
        <w:adjustRightInd w:val="0"/>
        <w:ind w:left="720"/>
        <w:jc w:val="both"/>
        <w:textAlignment w:val="baseline"/>
        <w:rPr>
          <w:color w:val="0000FF"/>
          <w:spacing w:val="-3"/>
          <w:sz w:val="26"/>
          <w:szCs w:val="26"/>
          <w:lang w:val="en-GB" w:eastAsia="zh-HK"/>
        </w:rPr>
      </w:pPr>
      <w:r w:rsidRPr="00E0174B">
        <w:rPr>
          <w:color w:val="0000FF"/>
          <w:spacing w:val="-3"/>
          <w:sz w:val="26"/>
          <w:szCs w:val="26"/>
          <w:lang w:val="en-GB" w:eastAsia="zh-HK"/>
        </w:rPr>
        <w:t xml:space="preserve">* Delete as appropriate </w:t>
      </w:r>
    </w:p>
    <w:p w:rsidR="006B3504" w:rsidRPr="00E0174B" w:rsidRDefault="006B3504" w:rsidP="006B3504">
      <w:pPr>
        <w:tabs>
          <w:tab w:val="left" w:pos="-720"/>
          <w:tab w:val="left" w:pos="0"/>
        </w:tabs>
        <w:suppressAutoHyphens/>
        <w:overflowPunct w:val="0"/>
        <w:autoSpaceDE w:val="0"/>
        <w:autoSpaceDN w:val="0"/>
        <w:adjustRightInd w:val="0"/>
        <w:ind w:left="720"/>
        <w:jc w:val="both"/>
        <w:textAlignment w:val="baseline"/>
        <w:rPr>
          <w:color w:val="000000"/>
          <w:spacing w:val="-3"/>
          <w:sz w:val="26"/>
          <w:szCs w:val="26"/>
          <w:lang w:val="en-GB" w:eastAsia="zh-HK"/>
        </w:rPr>
      </w:pPr>
    </w:p>
    <w:p w:rsidR="001C0417" w:rsidRPr="00E0174B" w:rsidRDefault="00B55CF6" w:rsidP="006B3504">
      <w:pPr>
        <w:pStyle w:val="af3"/>
        <w:numPr>
          <w:ilvl w:val="0"/>
          <w:numId w:val="15"/>
        </w:numPr>
        <w:tabs>
          <w:tab w:val="clear" w:pos="1080"/>
          <w:tab w:val="left" w:pos="-720"/>
          <w:tab w:val="left" w:pos="0"/>
          <w:tab w:val="num" w:pos="709"/>
        </w:tabs>
        <w:suppressAutoHyphens/>
        <w:overflowPunct w:val="0"/>
        <w:autoSpaceDE w:val="0"/>
        <w:autoSpaceDN w:val="0"/>
        <w:adjustRightInd w:val="0"/>
        <w:ind w:left="709" w:hanging="709"/>
        <w:jc w:val="both"/>
        <w:textAlignment w:val="baseline"/>
        <w:rPr>
          <w:color w:val="000000"/>
          <w:spacing w:val="-3"/>
          <w:sz w:val="26"/>
          <w:szCs w:val="26"/>
          <w:lang w:val="en-GB" w:eastAsia="zh-HK"/>
        </w:rPr>
      </w:pPr>
      <w:r w:rsidRPr="00E0174B">
        <w:rPr>
          <w:color w:val="000000"/>
          <w:spacing w:val="-3"/>
          <w:sz w:val="26"/>
          <w:szCs w:val="26"/>
          <w:lang w:val="en-GB" w:eastAsia="zh-HK"/>
        </w:rPr>
        <w:t>The</w:t>
      </w:r>
      <w:r w:rsidR="0014432A">
        <w:rPr>
          <w:color w:val="000000"/>
          <w:spacing w:val="-3"/>
          <w:sz w:val="26"/>
          <w:szCs w:val="26"/>
          <w:lang w:val="en-GB" w:eastAsia="zh-HK"/>
        </w:rPr>
        <w:t xml:space="preserve"> [</w:t>
      </w:r>
      <w:r w:rsidRPr="00E0174B">
        <w:rPr>
          <w:i/>
          <w:color w:val="0000FF"/>
          <w:spacing w:val="-3"/>
          <w:sz w:val="26"/>
          <w:szCs w:val="26"/>
          <w:lang w:val="en-GB" w:eastAsia="zh-HK"/>
        </w:rPr>
        <w:t xml:space="preserve">notional </w:t>
      </w:r>
      <w:proofErr w:type="gramStart"/>
      <w:r w:rsidRPr="00E0174B">
        <w:rPr>
          <w:i/>
          <w:color w:val="0000FF"/>
          <w:spacing w:val="-3"/>
          <w:sz w:val="26"/>
          <w:szCs w:val="26"/>
          <w:lang w:val="en-GB" w:eastAsia="zh-HK"/>
        </w:rPr>
        <w:t>numbers</w:t>
      </w:r>
      <w:r w:rsidR="0014432A" w:rsidRPr="00E0174B">
        <w:rPr>
          <w:spacing w:val="-3"/>
          <w:sz w:val="26"/>
          <w:szCs w:val="26"/>
          <w:lang w:val="en-GB" w:eastAsia="zh-HK"/>
        </w:rPr>
        <w:t>]</w:t>
      </w:r>
      <w:r w:rsidRPr="00E0174B">
        <w:rPr>
          <w:color w:val="000000"/>
          <w:spacing w:val="-3"/>
          <w:sz w:val="26"/>
          <w:szCs w:val="26"/>
          <w:lang w:val="en-GB" w:eastAsia="zh-HK"/>
        </w:rPr>
        <w:t>*</w:t>
      </w:r>
      <w:proofErr w:type="gramEnd"/>
      <w:r w:rsidRPr="00E0174B">
        <w:rPr>
          <w:b/>
          <w:color w:val="000000"/>
          <w:spacing w:val="-3"/>
          <w:sz w:val="26"/>
          <w:szCs w:val="26"/>
          <w:lang w:val="en-GB" w:eastAsia="zh-HK"/>
        </w:rPr>
        <w:t xml:space="preserve"> [</w:t>
      </w:r>
      <w:r w:rsidRPr="00E0174B">
        <w:rPr>
          <w:b/>
          <w:i/>
          <w:color w:val="0000FF"/>
          <w:spacing w:val="-3"/>
          <w:sz w:val="26"/>
          <w:szCs w:val="26"/>
          <w:lang w:val="en-GB" w:eastAsia="zh-HK"/>
        </w:rPr>
        <w:t>Applicable for AACSB consultancies</w:t>
      </w:r>
      <w:r w:rsidRPr="00E0174B">
        <w:rPr>
          <w:b/>
          <w:color w:val="000000"/>
          <w:spacing w:val="-3"/>
          <w:sz w:val="26"/>
          <w:szCs w:val="26"/>
          <w:lang w:val="en-GB" w:eastAsia="zh-HK"/>
        </w:rPr>
        <w:t>] /</w:t>
      </w:r>
      <w:r w:rsidR="0014432A">
        <w:rPr>
          <w:rFonts w:hint="eastAsia"/>
          <w:sz w:val="26"/>
          <w:szCs w:val="26"/>
        </w:rPr>
        <w:t xml:space="preserve"> </w:t>
      </w:r>
      <w:r w:rsidR="0014432A">
        <w:rPr>
          <w:color w:val="000000"/>
          <w:spacing w:val="-3"/>
          <w:sz w:val="26"/>
          <w:szCs w:val="26"/>
          <w:lang w:val="en-GB" w:eastAsia="zh-HK"/>
        </w:rPr>
        <w:t>[</w:t>
      </w:r>
      <w:r w:rsidRPr="00E0174B">
        <w:rPr>
          <w:i/>
          <w:color w:val="0000FF"/>
          <w:spacing w:val="-3"/>
          <w:sz w:val="26"/>
          <w:szCs w:val="26"/>
          <w:lang w:val="en-GB" w:eastAsia="zh-HK"/>
        </w:rPr>
        <w:t>reference average RSS costs and notional numbers</w:t>
      </w:r>
      <w:r w:rsidR="0014432A" w:rsidRPr="000C5CA0">
        <w:rPr>
          <w:rFonts w:hint="eastAsia"/>
          <w:spacing w:val="-3"/>
          <w:sz w:val="26"/>
          <w:szCs w:val="26"/>
          <w:lang w:val="en-GB" w:eastAsia="zh-HK"/>
        </w:rPr>
        <w:t>]</w:t>
      </w:r>
      <w:r w:rsidRPr="00E0174B">
        <w:rPr>
          <w:color w:val="000000"/>
          <w:spacing w:val="-3"/>
          <w:sz w:val="26"/>
          <w:szCs w:val="26"/>
          <w:lang w:val="en-GB" w:eastAsia="zh-HK"/>
        </w:rPr>
        <w:t>*</w:t>
      </w:r>
      <w:r w:rsidRPr="00E0174B">
        <w:rPr>
          <w:b/>
          <w:color w:val="000000"/>
          <w:spacing w:val="-3"/>
          <w:sz w:val="26"/>
          <w:szCs w:val="26"/>
          <w:lang w:val="en-GB" w:eastAsia="zh-HK"/>
        </w:rPr>
        <w:t xml:space="preserve"> [</w:t>
      </w:r>
      <w:r w:rsidRPr="00E0174B">
        <w:rPr>
          <w:b/>
          <w:i/>
          <w:color w:val="0000FF"/>
          <w:spacing w:val="-3"/>
          <w:sz w:val="26"/>
          <w:szCs w:val="26"/>
          <w:lang w:val="en-GB" w:eastAsia="zh-HK"/>
        </w:rPr>
        <w:t>Applicable for EACSB consultancies</w:t>
      </w:r>
      <w:r w:rsidRPr="00E0174B">
        <w:rPr>
          <w:b/>
          <w:color w:val="000000"/>
          <w:spacing w:val="-3"/>
          <w:sz w:val="26"/>
          <w:szCs w:val="26"/>
          <w:lang w:val="en-GB" w:eastAsia="zh-HK"/>
        </w:rPr>
        <w:t>]</w:t>
      </w:r>
      <w:r w:rsidRPr="00E0174B">
        <w:rPr>
          <w:color w:val="000000"/>
          <w:spacing w:val="-3"/>
          <w:sz w:val="26"/>
          <w:szCs w:val="26"/>
          <w:lang w:val="en-GB" w:eastAsia="zh-HK"/>
        </w:rPr>
        <w:t xml:space="preserve"> </w:t>
      </w:r>
      <w:r w:rsidR="006B3504" w:rsidRPr="00E0174B">
        <w:rPr>
          <w:color w:val="000000"/>
          <w:spacing w:val="-3"/>
          <w:sz w:val="26"/>
          <w:szCs w:val="26"/>
          <w:lang w:val="en-GB" w:eastAsia="zh-HK"/>
        </w:rPr>
        <w:t xml:space="preserve">of man-months of </w:t>
      </w:r>
      <w:r w:rsidRPr="00E0174B">
        <w:rPr>
          <w:color w:val="000000"/>
          <w:spacing w:val="-3"/>
          <w:sz w:val="26"/>
          <w:szCs w:val="26"/>
          <w:lang w:val="en-GB" w:eastAsia="zh-HK"/>
        </w:rPr>
        <w:t xml:space="preserve">collective ranks of </w:t>
      </w:r>
      <w:r w:rsidR="006B3504" w:rsidRPr="00E0174B">
        <w:rPr>
          <w:color w:val="000000"/>
          <w:spacing w:val="-3"/>
          <w:sz w:val="26"/>
          <w:szCs w:val="26"/>
          <w:lang w:val="en-GB"/>
        </w:rPr>
        <w:t xml:space="preserve">Resident Site Staff </w:t>
      </w:r>
      <w:r w:rsidRPr="00E0174B">
        <w:rPr>
          <w:color w:val="000000"/>
          <w:spacing w:val="-3"/>
          <w:sz w:val="26"/>
          <w:szCs w:val="26"/>
          <w:lang w:val="en-GB"/>
        </w:rPr>
        <w:t xml:space="preserve">(“RSS”) </w:t>
      </w:r>
      <w:r w:rsidR="006B3504" w:rsidRPr="00E0174B">
        <w:rPr>
          <w:color w:val="000000"/>
          <w:spacing w:val="-3"/>
          <w:sz w:val="26"/>
          <w:szCs w:val="26"/>
          <w:lang w:val="en-GB"/>
        </w:rPr>
        <w:t xml:space="preserve">directly employed by the </w:t>
      </w:r>
      <w:r w:rsidR="006B3504" w:rsidRPr="00E0174B">
        <w:rPr>
          <w:i/>
          <w:color w:val="000000"/>
          <w:spacing w:val="-3"/>
          <w:sz w:val="26"/>
          <w:szCs w:val="26"/>
          <w:lang w:val="en-GB"/>
        </w:rPr>
        <w:t>Consultant</w:t>
      </w:r>
      <w:r w:rsidR="006B3504" w:rsidRPr="00E0174B">
        <w:rPr>
          <w:color w:val="000000"/>
          <w:spacing w:val="-3"/>
          <w:sz w:val="26"/>
          <w:szCs w:val="26"/>
          <w:lang w:val="en-GB"/>
        </w:rPr>
        <w:t xml:space="preserve"> or Government staff posted to </w:t>
      </w:r>
      <w:r w:rsidRPr="00E0174B">
        <w:rPr>
          <w:color w:val="000000"/>
          <w:spacing w:val="-3"/>
          <w:sz w:val="26"/>
          <w:szCs w:val="26"/>
          <w:lang w:val="en-GB"/>
        </w:rPr>
        <w:t xml:space="preserve">the </w:t>
      </w:r>
      <w:r w:rsidRPr="00E0174B">
        <w:rPr>
          <w:i/>
          <w:color w:val="000000"/>
          <w:spacing w:val="-3"/>
          <w:sz w:val="26"/>
          <w:szCs w:val="26"/>
          <w:lang w:val="en-GB"/>
        </w:rPr>
        <w:t>Consultant</w:t>
      </w:r>
      <w:r w:rsidRPr="00E0174B">
        <w:rPr>
          <w:color w:val="000000"/>
          <w:spacing w:val="-3"/>
          <w:sz w:val="26"/>
          <w:szCs w:val="26"/>
          <w:lang w:val="en-GB"/>
        </w:rPr>
        <w:t xml:space="preserve"> </w:t>
      </w:r>
      <w:r w:rsidR="006B3504" w:rsidRPr="00E0174B">
        <w:rPr>
          <w:color w:val="000000"/>
          <w:spacing w:val="-3"/>
          <w:sz w:val="26"/>
          <w:szCs w:val="26"/>
          <w:lang w:val="en-GB"/>
        </w:rPr>
        <w:t xml:space="preserve">by the </w:t>
      </w:r>
      <w:r w:rsidR="00D0755D">
        <w:rPr>
          <w:color w:val="000000"/>
          <w:spacing w:val="-3"/>
          <w:sz w:val="26"/>
          <w:szCs w:val="26"/>
          <w:lang w:val="en-GB"/>
        </w:rPr>
        <w:t>*</w:t>
      </w:r>
      <w:r w:rsidR="006B3504" w:rsidRPr="00E0174B">
        <w:rPr>
          <w:i/>
          <w:color w:val="000000"/>
          <w:spacing w:val="-3"/>
          <w:sz w:val="26"/>
          <w:szCs w:val="26"/>
          <w:lang w:val="en-GB"/>
        </w:rPr>
        <w:t>Employer</w:t>
      </w:r>
      <w:r w:rsidR="006B3504" w:rsidRPr="00E0174B">
        <w:rPr>
          <w:color w:val="000000"/>
          <w:spacing w:val="-3"/>
          <w:sz w:val="26"/>
          <w:szCs w:val="26"/>
          <w:lang w:val="en-GB" w:eastAsia="zh-HK"/>
        </w:rPr>
        <w:t xml:space="preserve"> </w:t>
      </w:r>
      <w:r w:rsidR="00D0755D">
        <w:rPr>
          <w:color w:val="000000"/>
          <w:spacing w:val="-3"/>
          <w:sz w:val="26"/>
          <w:szCs w:val="26"/>
          <w:lang w:val="en-GB" w:eastAsia="zh-HK"/>
        </w:rPr>
        <w:t xml:space="preserve">/ </w:t>
      </w:r>
      <w:r w:rsidR="00D0755D" w:rsidRPr="00E0174B">
        <w:rPr>
          <w:i/>
          <w:color w:val="000000"/>
          <w:spacing w:val="-3"/>
          <w:sz w:val="26"/>
          <w:szCs w:val="26"/>
          <w:lang w:val="en-GB" w:eastAsia="zh-HK"/>
        </w:rPr>
        <w:t>Client</w:t>
      </w:r>
      <w:r w:rsidR="00D0755D">
        <w:rPr>
          <w:color w:val="000000"/>
          <w:spacing w:val="-3"/>
          <w:sz w:val="26"/>
          <w:szCs w:val="26"/>
          <w:lang w:val="en-GB" w:eastAsia="zh-HK"/>
        </w:rPr>
        <w:t xml:space="preserve"> </w:t>
      </w:r>
      <w:r w:rsidR="001C0417" w:rsidRPr="00E0174B">
        <w:rPr>
          <w:color w:val="000000"/>
          <w:spacing w:val="-3"/>
          <w:sz w:val="26"/>
          <w:szCs w:val="26"/>
          <w:lang w:val="en-GB" w:eastAsia="zh-HK"/>
        </w:rPr>
        <w:t xml:space="preserve">are listed in the table below.  The </w:t>
      </w:r>
      <w:r w:rsidRPr="00E0174B">
        <w:rPr>
          <w:i/>
          <w:color w:val="000000"/>
          <w:spacing w:val="-3"/>
          <w:sz w:val="26"/>
          <w:szCs w:val="26"/>
          <w:lang w:val="en-GB" w:eastAsia="zh-HK"/>
        </w:rPr>
        <w:t>RSS</w:t>
      </w:r>
      <w:r w:rsidR="006B3504" w:rsidRPr="00E0174B">
        <w:rPr>
          <w:i/>
          <w:color w:val="000000"/>
          <w:spacing w:val="-3"/>
          <w:sz w:val="26"/>
          <w:szCs w:val="26"/>
          <w:lang w:val="en-GB" w:eastAsia="zh-HK"/>
        </w:rPr>
        <w:t xml:space="preserve"> on-cost rates</w:t>
      </w:r>
      <w:r w:rsidR="001C0417" w:rsidRPr="00E0174B">
        <w:rPr>
          <w:color w:val="000000"/>
          <w:spacing w:val="-3"/>
          <w:sz w:val="26"/>
          <w:szCs w:val="26"/>
          <w:lang w:val="en-GB" w:eastAsia="zh-HK"/>
        </w:rPr>
        <w:t xml:space="preserve"> in the Contract Data Part two (Section 2) will be applied with the notional </w:t>
      </w:r>
      <w:r w:rsidR="006B3504" w:rsidRPr="00E0174B">
        <w:rPr>
          <w:color w:val="000000"/>
          <w:spacing w:val="-3"/>
          <w:sz w:val="26"/>
          <w:szCs w:val="26"/>
          <w:lang w:val="en-GB" w:eastAsia="zh-HK"/>
        </w:rPr>
        <w:t xml:space="preserve">numbers of </w:t>
      </w:r>
      <w:r w:rsidR="001C0417" w:rsidRPr="00E0174B">
        <w:rPr>
          <w:color w:val="000000"/>
          <w:spacing w:val="-3"/>
          <w:sz w:val="26"/>
          <w:szCs w:val="26"/>
          <w:lang w:val="en-GB" w:eastAsia="zh-HK"/>
        </w:rPr>
        <w:t>man-</w:t>
      </w:r>
      <w:r w:rsidR="006B3504" w:rsidRPr="00E0174B">
        <w:rPr>
          <w:color w:val="000000"/>
          <w:spacing w:val="-3"/>
          <w:sz w:val="26"/>
          <w:szCs w:val="26"/>
          <w:lang w:val="en-GB" w:eastAsia="zh-HK"/>
        </w:rPr>
        <w:t>months</w:t>
      </w:r>
      <w:r w:rsidR="001C0417" w:rsidRPr="00E0174B">
        <w:rPr>
          <w:color w:val="000000"/>
          <w:spacing w:val="-3"/>
          <w:sz w:val="26"/>
          <w:szCs w:val="26"/>
          <w:lang w:val="en-GB" w:eastAsia="zh-HK"/>
        </w:rPr>
        <w:t xml:space="preserve"> to arrive at the “notional </w:t>
      </w:r>
      <w:r w:rsidRPr="00E0174B">
        <w:rPr>
          <w:color w:val="000000"/>
          <w:spacing w:val="-3"/>
          <w:sz w:val="26"/>
          <w:szCs w:val="26"/>
          <w:lang w:val="en-GB" w:eastAsia="zh-HK"/>
        </w:rPr>
        <w:t xml:space="preserve">RSS </w:t>
      </w:r>
      <w:r w:rsidR="006B3504" w:rsidRPr="00E0174B">
        <w:rPr>
          <w:color w:val="000000"/>
          <w:spacing w:val="-3"/>
          <w:sz w:val="26"/>
          <w:szCs w:val="26"/>
          <w:lang w:val="en-GB" w:eastAsia="zh-HK"/>
        </w:rPr>
        <w:t>on-cost charges</w:t>
      </w:r>
      <w:r w:rsidR="001C0417" w:rsidRPr="00E0174B">
        <w:rPr>
          <w:color w:val="000000"/>
          <w:spacing w:val="-3"/>
          <w:sz w:val="26"/>
          <w:szCs w:val="26"/>
          <w:lang w:val="en-GB" w:eastAsia="zh-HK"/>
        </w:rPr>
        <w:t xml:space="preserve">” to be used for purpose of the combined score assessment of </w:t>
      </w:r>
      <w:r w:rsidR="000D3CAE">
        <w:rPr>
          <w:color w:val="000000"/>
          <w:spacing w:val="-3"/>
          <w:sz w:val="26"/>
          <w:szCs w:val="26"/>
          <w:lang w:val="en-GB" w:eastAsia="zh-HK"/>
        </w:rPr>
        <w:t>T&amp;F</w:t>
      </w:r>
      <w:r w:rsidR="001C0417" w:rsidRPr="00E0174B">
        <w:rPr>
          <w:color w:val="000000"/>
          <w:spacing w:val="-3"/>
          <w:sz w:val="26"/>
          <w:szCs w:val="26"/>
          <w:lang w:val="en-GB" w:eastAsia="zh-HK"/>
        </w:rPr>
        <w:t xml:space="preserve"> Proposals by adopting DEVB TC(W) No</w:t>
      </w:r>
      <w:r w:rsidR="000D3CAE">
        <w:rPr>
          <w:color w:val="000000"/>
          <w:spacing w:val="-3"/>
          <w:sz w:val="26"/>
          <w:szCs w:val="26"/>
          <w:lang w:val="en-GB" w:eastAsia="zh-HK"/>
        </w:rPr>
        <w:t>s</w:t>
      </w:r>
      <w:r w:rsidR="001C0417" w:rsidRPr="00E0174B">
        <w:rPr>
          <w:color w:val="000000"/>
          <w:spacing w:val="-3"/>
          <w:sz w:val="26"/>
          <w:szCs w:val="26"/>
          <w:lang w:val="en-GB" w:eastAsia="zh-HK"/>
        </w:rPr>
        <w:t xml:space="preserve">. 2/2016 </w:t>
      </w:r>
      <w:r w:rsidRPr="00E0174B">
        <w:rPr>
          <w:sz w:val="26"/>
          <w:szCs w:val="26"/>
          <w:lang w:eastAsia="zh-HK"/>
        </w:rPr>
        <w:t>and 5/2018 and their subsequent updates (if any)</w:t>
      </w:r>
      <w:r w:rsidRPr="00E0174B">
        <w:rPr>
          <w:color w:val="000000"/>
          <w:spacing w:val="-3"/>
          <w:sz w:val="26"/>
          <w:szCs w:val="26"/>
          <w:lang w:val="en-GB" w:eastAsia="zh-HK"/>
        </w:rPr>
        <w:t>.</w:t>
      </w:r>
    </w:p>
    <w:p w:rsidR="001C0417" w:rsidRPr="00E0174B" w:rsidRDefault="001C0417" w:rsidP="001C0417">
      <w:pPr>
        <w:tabs>
          <w:tab w:val="left" w:pos="-720"/>
          <w:tab w:val="left" w:pos="0"/>
        </w:tabs>
        <w:suppressAutoHyphens/>
        <w:overflowPunct w:val="0"/>
        <w:autoSpaceDE w:val="0"/>
        <w:autoSpaceDN w:val="0"/>
        <w:adjustRightInd w:val="0"/>
        <w:ind w:left="720"/>
        <w:jc w:val="both"/>
        <w:textAlignment w:val="baseline"/>
        <w:rPr>
          <w:color w:val="000000"/>
          <w:spacing w:val="-3"/>
          <w:sz w:val="26"/>
          <w:szCs w:val="26"/>
          <w:lang w:val="en-GB" w:eastAsia="zh-HK"/>
        </w:rPr>
      </w:pPr>
    </w:p>
    <w:p w:rsidR="00B55CF6" w:rsidRPr="00E0174B" w:rsidRDefault="00B55CF6" w:rsidP="001C0417">
      <w:pPr>
        <w:tabs>
          <w:tab w:val="left" w:pos="-720"/>
          <w:tab w:val="left" w:pos="0"/>
        </w:tabs>
        <w:suppressAutoHyphens/>
        <w:overflowPunct w:val="0"/>
        <w:autoSpaceDE w:val="0"/>
        <w:autoSpaceDN w:val="0"/>
        <w:adjustRightInd w:val="0"/>
        <w:ind w:left="720"/>
        <w:jc w:val="both"/>
        <w:textAlignment w:val="baseline"/>
        <w:rPr>
          <w:color w:val="000000"/>
          <w:spacing w:val="-3"/>
          <w:sz w:val="26"/>
          <w:szCs w:val="26"/>
          <w:lang w:val="en-GB" w:eastAsia="zh-HK"/>
        </w:rPr>
      </w:pPr>
      <w:r w:rsidRPr="00E0174B">
        <w:rPr>
          <w:b/>
          <w:color w:val="000000"/>
          <w:spacing w:val="-3"/>
          <w:sz w:val="26"/>
          <w:szCs w:val="26"/>
          <w:lang w:val="en-GB" w:eastAsia="zh-HK"/>
        </w:rPr>
        <w:t>[</w:t>
      </w:r>
      <w:r w:rsidRPr="00E0174B">
        <w:rPr>
          <w:b/>
          <w:i/>
          <w:color w:val="0000FF"/>
          <w:spacing w:val="-3"/>
          <w:sz w:val="26"/>
          <w:szCs w:val="26"/>
          <w:lang w:val="en-GB" w:eastAsia="zh-HK"/>
        </w:rPr>
        <w:t>The following table is applicable for AACSB consultancies involving employment of Resident Site Staff</w:t>
      </w:r>
      <w:r w:rsidR="00F360A4" w:rsidRPr="00E0174B">
        <w:rPr>
          <w:b/>
          <w:i/>
          <w:color w:val="0000FF"/>
          <w:spacing w:val="-3"/>
          <w:sz w:val="26"/>
          <w:szCs w:val="26"/>
          <w:lang w:val="en-GB" w:eastAsia="zh-HK"/>
        </w:rPr>
        <w:t>.</w:t>
      </w:r>
      <w:r w:rsidRPr="00E0174B">
        <w:rPr>
          <w:b/>
          <w:color w:val="000000"/>
          <w:spacing w:val="-3"/>
          <w:sz w:val="26"/>
          <w:szCs w:val="26"/>
          <w:lang w:val="en-GB" w:eastAsia="zh-HK"/>
        </w:rPr>
        <w:t>]</w:t>
      </w:r>
    </w:p>
    <w:p w:rsidR="00B55CF6" w:rsidRPr="00E0174B" w:rsidRDefault="00B55CF6" w:rsidP="001C0417">
      <w:pPr>
        <w:tabs>
          <w:tab w:val="left" w:pos="-720"/>
          <w:tab w:val="left" w:pos="0"/>
        </w:tabs>
        <w:suppressAutoHyphens/>
        <w:overflowPunct w:val="0"/>
        <w:autoSpaceDE w:val="0"/>
        <w:autoSpaceDN w:val="0"/>
        <w:adjustRightInd w:val="0"/>
        <w:ind w:left="720"/>
        <w:jc w:val="both"/>
        <w:textAlignment w:val="baseline"/>
        <w:rPr>
          <w:color w:val="000000"/>
          <w:spacing w:val="-3"/>
          <w:sz w:val="26"/>
          <w:szCs w:val="26"/>
          <w:lang w:val="en-GB" w:eastAsia="zh-HK"/>
        </w:rPr>
      </w:pPr>
    </w:p>
    <w:tbl>
      <w:tblPr>
        <w:tblStyle w:val="aa"/>
        <w:tblW w:w="0" w:type="auto"/>
        <w:tblInd w:w="817" w:type="dxa"/>
        <w:tblLook w:val="04A0" w:firstRow="1" w:lastRow="0" w:firstColumn="1" w:lastColumn="0" w:noHBand="0" w:noVBand="1"/>
      </w:tblPr>
      <w:tblGrid>
        <w:gridCol w:w="4105"/>
        <w:gridCol w:w="4095"/>
      </w:tblGrid>
      <w:tr w:rsidR="00AF1760" w:rsidRPr="00FC04B5" w:rsidTr="00AF1760">
        <w:trPr>
          <w:tblHeader/>
        </w:trPr>
        <w:tc>
          <w:tcPr>
            <w:tcW w:w="4181" w:type="dxa"/>
          </w:tcPr>
          <w:p w:rsidR="00AF1760" w:rsidRPr="00E0174B" w:rsidRDefault="00AF1760" w:rsidP="008C0F77">
            <w:pPr>
              <w:pStyle w:val="af3"/>
              <w:autoSpaceDE w:val="0"/>
              <w:autoSpaceDN w:val="0"/>
              <w:adjustRightInd w:val="0"/>
              <w:spacing w:after="240" w:line="300" w:lineRule="exact"/>
              <w:ind w:left="0"/>
              <w:jc w:val="both"/>
              <w:rPr>
                <w:b/>
                <w:sz w:val="26"/>
                <w:szCs w:val="26"/>
                <w:lang w:eastAsia="zh-HK"/>
              </w:rPr>
            </w:pPr>
            <w:r w:rsidRPr="00E0174B">
              <w:rPr>
                <w:b/>
                <w:sz w:val="26"/>
                <w:szCs w:val="26"/>
                <w:lang w:eastAsia="zh-HK"/>
              </w:rPr>
              <w:lastRenderedPageBreak/>
              <w:t xml:space="preserve">Collective rank of </w:t>
            </w:r>
            <w:r w:rsidR="00B55CF6" w:rsidRPr="00E0174B">
              <w:rPr>
                <w:b/>
                <w:sz w:val="26"/>
                <w:szCs w:val="26"/>
                <w:lang w:eastAsia="zh-HK"/>
              </w:rPr>
              <w:t>RSS</w:t>
            </w:r>
            <w:r w:rsidRPr="00E0174B">
              <w:rPr>
                <w:b/>
                <w:sz w:val="26"/>
                <w:szCs w:val="26"/>
                <w:lang w:eastAsia="zh-HK"/>
              </w:rPr>
              <w:t xml:space="preserve"> directly employed by the </w:t>
            </w:r>
            <w:r w:rsidRPr="00E0174B">
              <w:rPr>
                <w:b/>
                <w:i/>
                <w:sz w:val="26"/>
                <w:szCs w:val="26"/>
                <w:lang w:eastAsia="zh-HK"/>
              </w:rPr>
              <w:t>Consultant</w:t>
            </w:r>
            <w:r w:rsidRPr="00E0174B">
              <w:rPr>
                <w:b/>
                <w:sz w:val="26"/>
                <w:szCs w:val="26"/>
                <w:lang w:eastAsia="zh-HK"/>
              </w:rPr>
              <w:t xml:space="preserve"> or Government staff posted to </w:t>
            </w:r>
            <w:r w:rsidR="00B55CF6" w:rsidRPr="00E0174B">
              <w:rPr>
                <w:b/>
                <w:sz w:val="26"/>
                <w:szCs w:val="26"/>
                <w:lang w:eastAsia="zh-HK"/>
              </w:rPr>
              <w:t xml:space="preserve">the </w:t>
            </w:r>
            <w:r w:rsidR="00B55CF6" w:rsidRPr="00E0174B">
              <w:rPr>
                <w:b/>
                <w:i/>
                <w:sz w:val="26"/>
                <w:szCs w:val="26"/>
                <w:lang w:eastAsia="zh-HK"/>
              </w:rPr>
              <w:t>Consultant</w:t>
            </w:r>
            <w:r w:rsidR="00B55CF6" w:rsidRPr="00E0174B">
              <w:rPr>
                <w:b/>
                <w:sz w:val="26"/>
                <w:szCs w:val="26"/>
                <w:lang w:eastAsia="zh-HK"/>
              </w:rPr>
              <w:t xml:space="preserve"> </w:t>
            </w:r>
            <w:r w:rsidRPr="00E0174B">
              <w:rPr>
                <w:b/>
                <w:sz w:val="26"/>
                <w:szCs w:val="26"/>
                <w:lang w:eastAsia="zh-HK"/>
              </w:rPr>
              <w:t xml:space="preserve">by the </w:t>
            </w:r>
            <w:r w:rsidR="00877027" w:rsidRPr="00E0174B">
              <w:rPr>
                <w:b/>
                <w:color w:val="0000FF"/>
                <w:sz w:val="26"/>
                <w:szCs w:val="26"/>
                <w:lang w:eastAsia="zh-HK"/>
              </w:rPr>
              <w:t>*</w:t>
            </w:r>
            <w:r w:rsidRPr="00E0174B">
              <w:rPr>
                <w:b/>
                <w:i/>
                <w:sz w:val="26"/>
                <w:szCs w:val="26"/>
                <w:lang w:eastAsia="zh-HK"/>
              </w:rPr>
              <w:t>Employer</w:t>
            </w:r>
            <w:r w:rsidR="00877027" w:rsidRPr="00E0174B">
              <w:rPr>
                <w:b/>
                <w:sz w:val="26"/>
                <w:szCs w:val="26"/>
                <w:lang w:eastAsia="zh-HK"/>
              </w:rPr>
              <w:t xml:space="preserve"> / </w:t>
            </w:r>
            <w:r w:rsidR="00877027">
              <w:rPr>
                <w:b/>
                <w:i/>
                <w:sz w:val="26"/>
                <w:szCs w:val="26"/>
                <w:lang w:eastAsia="zh-HK"/>
              </w:rPr>
              <w:t>Client</w:t>
            </w:r>
          </w:p>
        </w:tc>
        <w:tc>
          <w:tcPr>
            <w:tcW w:w="4182" w:type="dxa"/>
          </w:tcPr>
          <w:p w:rsidR="00AF1760" w:rsidRPr="00E0174B" w:rsidRDefault="00AF1760" w:rsidP="00AF1760">
            <w:pPr>
              <w:pStyle w:val="af3"/>
              <w:autoSpaceDE w:val="0"/>
              <w:autoSpaceDN w:val="0"/>
              <w:adjustRightInd w:val="0"/>
              <w:spacing w:line="300" w:lineRule="exact"/>
              <w:ind w:left="0"/>
              <w:jc w:val="both"/>
              <w:rPr>
                <w:b/>
                <w:sz w:val="26"/>
                <w:szCs w:val="26"/>
                <w:lang w:eastAsia="zh-HK"/>
              </w:rPr>
            </w:pPr>
            <w:r w:rsidRPr="00E0174B">
              <w:rPr>
                <w:b/>
                <w:sz w:val="26"/>
                <w:szCs w:val="26"/>
                <w:lang w:eastAsia="zh-HK"/>
              </w:rPr>
              <w:t>Notional number of man-months</w:t>
            </w:r>
            <w:r w:rsidR="00B55CF6" w:rsidRPr="00E0174B">
              <w:rPr>
                <w:b/>
                <w:sz w:val="26"/>
                <w:szCs w:val="26"/>
                <w:lang w:eastAsia="zh-HK"/>
              </w:rPr>
              <w:t xml:space="preserve"> of each collective rank (man-month)</w:t>
            </w:r>
          </w:p>
        </w:tc>
      </w:tr>
      <w:tr w:rsidR="00B55CF6" w:rsidRPr="00FC04B5" w:rsidTr="00E452DC">
        <w:tc>
          <w:tcPr>
            <w:tcW w:w="4181" w:type="dxa"/>
          </w:tcPr>
          <w:p w:rsidR="00B55CF6" w:rsidRPr="00E0174B" w:rsidRDefault="00B55CF6" w:rsidP="00B55CF6">
            <w:pPr>
              <w:pStyle w:val="af3"/>
              <w:autoSpaceDE w:val="0"/>
              <w:autoSpaceDN w:val="0"/>
              <w:adjustRightInd w:val="0"/>
              <w:spacing w:after="240" w:line="300" w:lineRule="exact"/>
              <w:ind w:left="0"/>
              <w:jc w:val="center"/>
              <w:rPr>
                <w:sz w:val="26"/>
                <w:szCs w:val="26"/>
                <w:lang w:eastAsia="zh-HK"/>
              </w:rPr>
            </w:pPr>
            <w:r w:rsidRPr="00E0174B">
              <w:rPr>
                <w:sz w:val="26"/>
                <w:szCs w:val="26"/>
                <w:lang w:eastAsia="zh-HK"/>
              </w:rPr>
              <w:t>R1</w:t>
            </w:r>
          </w:p>
        </w:tc>
        <w:tc>
          <w:tcPr>
            <w:tcW w:w="4182" w:type="dxa"/>
          </w:tcPr>
          <w:p w:rsidR="00B55CF6" w:rsidRPr="00E0174B" w:rsidRDefault="00666970" w:rsidP="00B55CF6">
            <w:pPr>
              <w:pStyle w:val="af3"/>
              <w:autoSpaceDE w:val="0"/>
              <w:autoSpaceDN w:val="0"/>
              <w:adjustRightInd w:val="0"/>
              <w:spacing w:after="240" w:line="300" w:lineRule="exact"/>
              <w:ind w:left="0"/>
              <w:jc w:val="center"/>
              <w:rPr>
                <w:sz w:val="26"/>
                <w:szCs w:val="26"/>
                <w:lang w:eastAsia="zh-HK"/>
              </w:rPr>
            </w:pPr>
            <w:r>
              <w:rPr>
                <w:rFonts w:hint="eastAsia"/>
                <w:sz w:val="26"/>
                <w:szCs w:val="26"/>
              </w:rPr>
              <w:t>[</w:t>
            </w:r>
            <w:r w:rsidR="0092511F" w:rsidRPr="00E0174B">
              <w:rPr>
                <w:i/>
                <w:color w:val="0000FF"/>
                <w:spacing w:val="-3"/>
                <w:sz w:val="26"/>
                <w:szCs w:val="26"/>
                <w:lang w:val="en-GB" w:eastAsia="zh-HK"/>
              </w:rPr>
              <w:t>insert no.</w:t>
            </w:r>
            <w:r>
              <w:rPr>
                <w:sz w:val="26"/>
                <w:szCs w:val="26"/>
              </w:rPr>
              <w:t>]</w:t>
            </w:r>
          </w:p>
        </w:tc>
      </w:tr>
      <w:tr w:rsidR="00B55CF6" w:rsidRPr="00FC04B5" w:rsidTr="00E452DC">
        <w:tc>
          <w:tcPr>
            <w:tcW w:w="4181" w:type="dxa"/>
          </w:tcPr>
          <w:p w:rsidR="00B55CF6" w:rsidRPr="00E0174B" w:rsidRDefault="00B55CF6" w:rsidP="00B55CF6">
            <w:pPr>
              <w:pStyle w:val="af3"/>
              <w:autoSpaceDE w:val="0"/>
              <w:autoSpaceDN w:val="0"/>
              <w:adjustRightInd w:val="0"/>
              <w:spacing w:after="240" w:line="300" w:lineRule="exact"/>
              <w:ind w:left="0"/>
              <w:jc w:val="center"/>
              <w:rPr>
                <w:sz w:val="26"/>
                <w:szCs w:val="26"/>
                <w:lang w:eastAsia="zh-HK"/>
              </w:rPr>
            </w:pPr>
            <w:r w:rsidRPr="00E0174B">
              <w:rPr>
                <w:sz w:val="26"/>
                <w:szCs w:val="26"/>
                <w:lang w:eastAsia="zh-HK"/>
              </w:rPr>
              <w:t>R2</w:t>
            </w:r>
          </w:p>
        </w:tc>
        <w:tc>
          <w:tcPr>
            <w:tcW w:w="4182" w:type="dxa"/>
          </w:tcPr>
          <w:p w:rsidR="00B55CF6" w:rsidRPr="00E0174B" w:rsidRDefault="00666970" w:rsidP="00B55CF6">
            <w:pPr>
              <w:pStyle w:val="af3"/>
              <w:autoSpaceDE w:val="0"/>
              <w:autoSpaceDN w:val="0"/>
              <w:adjustRightInd w:val="0"/>
              <w:spacing w:after="240" w:line="300" w:lineRule="exact"/>
              <w:ind w:left="0"/>
              <w:jc w:val="center"/>
              <w:rPr>
                <w:sz w:val="26"/>
                <w:szCs w:val="26"/>
                <w:lang w:eastAsia="zh-HK"/>
              </w:rPr>
            </w:pPr>
            <w:r>
              <w:rPr>
                <w:rFonts w:hint="eastAsia"/>
                <w:sz w:val="26"/>
                <w:szCs w:val="26"/>
              </w:rPr>
              <w:t>[</w:t>
            </w:r>
            <w:r w:rsidRPr="000C5CA0">
              <w:rPr>
                <w:i/>
                <w:color w:val="0000FF"/>
                <w:spacing w:val="-3"/>
                <w:sz w:val="26"/>
                <w:szCs w:val="26"/>
                <w:lang w:val="en-GB" w:eastAsia="zh-HK"/>
              </w:rPr>
              <w:t>insert no.</w:t>
            </w:r>
            <w:r>
              <w:rPr>
                <w:sz w:val="26"/>
                <w:szCs w:val="26"/>
              </w:rPr>
              <w:t>]</w:t>
            </w:r>
          </w:p>
        </w:tc>
      </w:tr>
      <w:tr w:rsidR="00B55CF6" w:rsidRPr="00FC04B5" w:rsidTr="00E452DC">
        <w:tc>
          <w:tcPr>
            <w:tcW w:w="4181" w:type="dxa"/>
          </w:tcPr>
          <w:p w:rsidR="00B55CF6" w:rsidRPr="00E0174B" w:rsidRDefault="00B55CF6" w:rsidP="00B55CF6">
            <w:pPr>
              <w:pStyle w:val="af3"/>
              <w:autoSpaceDE w:val="0"/>
              <w:autoSpaceDN w:val="0"/>
              <w:adjustRightInd w:val="0"/>
              <w:spacing w:after="240" w:line="300" w:lineRule="exact"/>
              <w:ind w:left="0"/>
              <w:jc w:val="center"/>
              <w:rPr>
                <w:sz w:val="26"/>
                <w:szCs w:val="26"/>
                <w:lang w:eastAsia="zh-HK"/>
              </w:rPr>
            </w:pPr>
            <w:r w:rsidRPr="00E0174B">
              <w:rPr>
                <w:sz w:val="26"/>
                <w:szCs w:val="26"/>
                <w:lang w:eastAsia="zh-HK"/>
              </w:rPr>
              <w:t>R3</w:t>
            </w:r>
          </w:p>
        </w:tc>
        <w:tc>
          <w:tcPr>
            <w:tcW w:w="4182" w:type="dxa"/>
          </w:tcPr>
          <w:p w:rsidR="00B55CF6" w:rsidRPr="00E0174B" w:rsidRDefault="00666970" w:rsidP="00B55CF6">
            <w:pPr>
              <w:pStyle w:val="af3"/>
              <w:autoSpaceDE w:val="0"/>
              <w:autoSpaceDN w:val="0"/>
              <w:adjustRightInd w:val="0"/>
              <w:spacing w:after="240" w:line="300" w:lineRule="exact"/>
              <w:ind w:left="0"/>
              <w:jc w:val="center"/>
              <w:rPr>
                <w:sz w:val="26"/>
                <w:szCs w:val="26"/>
                <w:lang w:eastAsia="zh-HK"/>
              </w:rPr>
            </w:pPr>
            <w:r>
              <w:rPr>
                <w:rFonts w:hint="eastAsia"/>
                <w:sz w:val="26"/>
                <w:szCs w:val="26"/>
              </w:rPr>
              <w:t>[</w:t>
            </w:r>
            <w:r w:rsidRPr="000C5CA0">
              <w:rPr>
                <w:i/>
                <w:color w:val="0000FF"/>
                <w:spacing w:val="-3"/>
                <w:sz w:val="26"/>
                <w:szCs w:val="26"/>
                <w:lang w:val="en-GB" w:eastAsia="zh-HK"/>
              </w:rPr>
              <w:t>insert no.</w:t>
            </w:r>
            <w:r>
              <w:rPr>
                <w:sz w:val="26"/>
                <w:szCs w:val="26"/>
              </w:rPr>
              <w:t>]</w:t>
            </w:r>
          </w:p>
        </w:tc>
      </w:tr>
      <w:tr w:rsidR="00B55CF6" w:rsidRPr="00FC04B5" w:rsidTr="00E452DC">
        <w:tc>
          <w:tcPr>
            <w:tcW w:w="4181" w:type="dxa"/>
          </w:tcPr>
          <w:p w:rsidR="00B55CF6" w:rsidRPr="00E0174B" w:rsidRDefault="00B55CF6" w:rsidP="00B55CF6">
            <w:pPr>
              <w:pStyle w:val="af3"/>
              <w:autoSpaceDE w:val="0"/>
              <w:autoSpaceDN w:val="0"/>
              <w:adjustRightInd w:val="0"/>
              <w:spacing w:after="240" w:line="300" w:lineRule="exact"/>
              <w:ind w:left="0"/>
              <w:jc w:val="center"/>
              <w:rPr>
                <w:sz w:val="26"/>
                <w:szCs w:val="26"/>
                <w:lang w:eastAsia="zh-HK"/>
              </w:rPr>
            </w:pPr>
            <w:r w:rsidRPr="00E0174B">
              <w:rPr>
                <w:sz w:val="26"/>
                <w:szCs w:val="26"/>
                <w:lang w:eastAsia="zh-HK"/>
              </w:rPr>
              <w:t>R4</w:t>
            </w:r>
          </w:p>
        </w:tc>
        <w:tc>
          <w:tcPr>
            <w:tcW w:w="4182" w:type="dxa"/>
          </w:tcPr>
          <w:p w:rsidR="00B55CF6" w:rsidRPr="00E0174B" w:rsidRDefault="00666970" w:rsidP="00B55CF6">
            <w:pPr>
              <w:pStyle w:val="af3"/>
              <w:autoSpaceDE w:val="0"/>
              <w:autoSpaceDN w:val="0"/>
              <w:adjustRightInd w:val="0"/>
              <w:spacing w:after="240" w:line="300" w:lineRule="exact"/>
              <w:ind w:left="0"/>
              <w:jc w:val="center"/>
              <w:rPr>
                <w:sz w:val="26"/>
                <w:szCs w:val="26"/>
                <w:lang w:eastAsia="zh-HK"/>
              </w:rPr>
            </w:pPr>
            <w:r>
              <w:rPr>
                <w:rFonts w:hint="eastAsia"/>
                <w:sz w:val="26"/>
                <w:szCs w:val="26"/>
              </w:rPr>
              <w:t>[</w:t>
            </w:r>
            <w:r w:rsidRPr="000C5CA0">
              <w:rPr>
                <w:i/>
                <w:color w:val="0000FF"/>
                <w:spacing w:val="-3"/>
                <w:sz w:val="26"/>
                <w:szCs w:val="26"/>
                <w:lang w:val="en-GB" w:eastAsia="zh-HK"/>
              </w:rPr>
              <w:t>insert no.</w:t>
            </w:r>
            <w:r>
              <w:rPr>
                <w:sz w:val="26"/>
                <w:szCs w:val="26"/>
              </w:rPr>
              <w:t>]</w:t>
            </w:r>
          </w:p>
        </w:tc>
      </w:tr>
      <w:tr w:rsidR="00B55CF6" w:rsidRPr="00FC04B5" w:rsidTr="00E452DC">
        <w:tc>
          <w:tcPr>
            <w:tcW w:w="4181" w:type="dxa"/>
          </w:tcPr>
          <w:p w:rsidR="00B55CF6" w:rsidRPr="00E0174B" w:rsidRDefault="00B55CF6" w:rsidP="00B55CF6">
            <w:pPr>
              <w:pStyle w:val="af3"/>
              <w:autoSpaceDE w:val="0"/>
              <w:autoSpaceDN w:val="0"/>
              <w:adjustRightInd w:val="0"/>
              <w:spacing w:after="240" w:line="300" w:lineRule="exact"/>
              <w:ind w:left="0"/>
              <w:jc w:val="center"/>
              <w:rPr>
                <w:sz w:val="26"/>
                <w:szCs w:val="26"/>
                <w:lang w:eastAsia="zh-HK"/>
              </w:rPr>
            </w:pPr>
            <w:r w:rsidRPr="00E0174B">
              <w:rPr>
                <w:sz w:val="26"/>
                <w:szCs w:val="26"/>
                <w:lang w:eastAsia="zh-HK"/>
              </w:rPr>
              <w:t>R5</w:t>
            </w:r>
          </w:p>
        </w:tc>
        <w:tc>
          <w:tcPr>
            <w:tcW w:w="4182" w:type="dxa"/>
          </w:tcPr>
          <w:p w:rsidR="00B55CF6" w:rsidRPr="00E0174B" w:rsidRDefault="00666970" w:rsidP="00B55CF6">
            <w:pPr>
              <w:pStyle w:val="af3"/>
              <w:autoSpaceDE w:val="0"/>
              <w:autoSpaceDN w:val="0"/>
              <w:adjustRightInd w:val="0"/>
              <w:spacing w:after="240" w:line="300" w:lineRule="exact"/>
              <w:ind w:left="0"/>
              <w:jc w:val="center"/>
              <w:rPr>
                <w:sz w:val="26"/>
                <w:szCs w:val="26"/>
                <w:lang w:eastAsia="zh-HK"/>
              </w:rPr>
            </w:pPr>
            <w:r>
              <w:rPr>
                <w:rFonts w:hint="eastAsia"/>
                <w:sz w:val="26"/>
                <w:szCs w:val="26"/>
              </w:rPr>
              <w:t>[</w:t>
            </w:r>
            <w:r w:rsidRPr="000C5CA0">
              <w:rPr>
                <w:i/>
                <w:color w:val="0000FF"/>
                <w:spacing w:val="-3"/>
                <w:sz w:val="26"/>
                <w:szCs w:val="26"/>
                <w:lang w:val="en-GB" w:eastAsia="zh-HK"/>
              </w:rPr>
              <w:t>insert no.</w:t>
            </w:r>
            <w:r>
              <w:rPr>
                <w:sz w:val="26"/>
                <w:szCs w:val="26"/>
              </w:rPr>
              <w:t>]</w:t>
            </w:r>
          </w:p>
        </w:tc>
      </w:tr>
      <w:tr w:rsidR="00B55CF6" w:rsidRPr="00FC04B5" w:rsidTr="00E452DC">
        <w:tc>
          <w:tcPr>
            <w:tcW w:w="4181" w:type="dxa"/>
          </w:tcPr>
          <w:p w:rsidR="00B55CF6" w:rsidRPr="00E0174B" w:rsidRDefault="00B55CF6" w:rsidP="00B55CF6">
            <w:pPr>
              <w:pStyle w:val="af3"/>
              <w:autoSpaceDE w:val="0"/>
              <w:autoSpaceDN w:val="0"/>
              <w:adjustRightInd w:val="0"/>
              <w:spacing w:after="240" w:line="300" w:lineRule="exact"/>
              <w:ind w:left="0"/>
              <w:jc w:val="center"/>
              <w:rPr>
                <w:sz w:val="26"/>
                <w:szCs w:val="26"/>
                <w:lang w:eastAsia="zh-HK"/>
              </w:rPr>
            </w:pPr>
            <w:r w:rsidRPr="00E0174B">
              <w:rPr>
                <w:sz w:val="26"/>
                <w:szCs w:val="26"/>
                <w:lang w:eastAsia="zh-HK"/>
              </w:rPr>
              <w:t>R10</w:t>
            </w:r>
          </w:p>
        </w:tc>
        <w:tc>
          <w:tcPr>
            <w:tcW w:w="4182" w:type="dxa"/>
          </w:tcPr>
          <w:p w:rsidR="00B55CF6" w:rsidRPr="00E0174B" w:rsidRDefault="00666970" w:rsidP="00B55CF6">
            <w:pPr>
              <w:pStyle w:val="af3"/>
              <w:autoSpaceDE w:val="0"/>
              <w:autoSpaceDN w:val="0"/>
              <w:adjustRightInd w:val="0"/>
              <w:spacing w:after="240" w:line="300" w:lineRule="exact"/>
              <w:ind w:left="0"/>
              <w:jc w:val="center"/>
              <w:rPr>
                <w:sz w:val="26"/>
                <w:szCs w:val="26"/>
                <w:lang w:eastAsia="zh-HK"/>
              </w:rPr>
            </w:pPr>
            <w:r>
              <w:rPr>
                <w:rFonts w:hint="eastAsia"/>
                <w:sz w:val="26"/>
                <w:szCs w:val="26"/>
              </w:rPr>
              <w:t>[</w:t>
            </w:r>
            <w:r w:rsidRPr="000C5CA0">
              <w:rPr>
                <w:i/>
                <w:color w:val="0000FF"/>
                <w:spacing w:val="-3"/>
                <w:sz w:val="26"/>
                <w:szCs w:val="26"/>
                <w:lang w:val="en-GB" w:eastAsia="zh-HK"/>
              </w:rPr>
              <w:t>insert no.</w:t>
            </w:r>
            <w:r>
              <w:rPr>
                <w:sz w:val="26"/>
                <w:szCs w:val="26"/>
              </w:rPr>
              <w:t>]</w:t>
            </w:r>
          </w:p>
        </w:tc>
      </w:tr>
    </w:tbl>
    <w:p w:rsidR="00AF1760" w:rsidRPr="00E0174B" w:rsidRDefault="00AF1760" w:rsidP="001C0417">
      <w:pPr>
        <w:tabs>
          <w:tab w:val="left" w:pos="-720"/>
          <w:tab w:val="left" w:pos="0"/>
        </w:tabs>
        <w:suppressAutoHyphens/>
        <w:overflowPunct w:val="0"/>
        <w:autoSpaceDE w:val="0"/>
        <w:autoSpaceDN w:val="0"/>
        <w:adjustRightInd w:val="0"/>
        <w:ind w:left="720"/>
        <w:jc w:val="both"/>
        <w:textAlignment w:val="baseline"/>
        <w:rPr>
          <w:color w:val="000000"/>
          <w:spacing w:val="-3"/>
          <w:sz w:val="26"/>
          <w:szCs w:val="26"/>
          <w:lang w:val="en-GB" w:eastAsia="zh-HK"/>
        </w:rPr>
      </w:pPr>
    </w:p>
    <w:p w:rsidR="00B55CF6" w:rsidRPr="00E0174B" w:rsidRDefault="00B55CF6" w:rsidP="00B55CF6">
      <w:pPr>
        <w:tabs>
          <w:tab w:val="left" w:pos="-720"/>
          <w:tab w:val="left" w:pos="0"/>
        </w:tabs>
        <w:suppressAutoHyphens/>
        <w:overflowPunct w:val="0"/>
        <w:autoSpaceDE w:val="0"/>
        <w:autoSpaceDN w:val="0"/>
        <w:adjustRightInd w:val="0"/>
        <w:ind w:left="720"/>
        <w:jc w:val="both"/>
        <w:textAlignment w:val="baseline"/>
        <w:rPr>
          <w:b/>
          <w:color w:val="000000"/>
          <w:spacing w:val="-3"/>
          <w:sz w:val="26"/>
          <w:szCs w:val="26"/>
          <w:lang w:val="en-GB" w:eastAsia="zh-HK"/>
        </w:rPr>
      </w:pPr>
      <w:r w:rsidRPr="00E0174B">
        <w:rPr>
          <w:b/>
          <w:color w:val="000000"/>
          <w:spacing w:val="-3"/>
          <w:sz w:val="26"/>
          <w:szCs w:val="26"/>
          <w:lang w:val="en-GB" w:eastAsia="zh-HK"/>
        </w:rPr>
        <w:t>[</w:t>
      </w:r>
      <w:r w:rsidRPr="00E0174B">
        <w:rPr>
          <w:b/>
          <w:i/>
          <w:color w:val="0000FF"/>
          <w:spacing w:val="-3"/>
          <w:sz w:val="26"/>
          <w:szCs w:val="26"/>
          <w:lang w:val="en-GB" w:eastAsia="zh-HK"/>
        </w:rPr>
        <w:t>The following table is applicable for EACSB consultancies involving employment of Resident Site Staff</w:t>
      </w:r>
      <w:r w:rsidRPr="00E0174B">
        <w:rPr>
          <w:b/>
          <w:color w:val="000000"/>
          <w:spacing w:val="-3"/>
          <w:sz w:val="26"/>
          <w:szCs w:val="26"/>
          <w:lang w:val="en-GB" w:eastAsia="zh-HK"/>
        </w:rPr>
        <w:t>]</w:t>
      </w:r>
    </w:p>
    <w:p w:rsidR="00B55CF6" w:rsidRPr="00E0174B" w:rsidRDefault="00B55CF6" w:rsidP="00B55CF6">
      <w:pPr>
        <w:tabs>
          <w:tab w:val="left" w:pos="-720"/>
          <w:tab w:val="left" w:pos="0"/>
        </w:tabs>
        <w:suppressAutoHyphens/>
        <w:overflowPunct w:val="0"/>
        <w:autoSpaceDE w:val="0"/>
        <w:autoSpaceDN w:val="0"/>
        <w:adjustRightInd w:val="0"/>
        <w:ind w:left="720"/>
        <w:jc w:val="both"/>
        <w:textAlignment w:val="baseline"/>
        <w:rPr>
          <w:b/>
          <w:color w:val="000000"/>
          <w:spacing w:val="-3"/>
          <w:sz w:val="26"/>
          <w:szCs w:val="26"/>
          <w:lang w:val="en-GB" w:eastAsia="zh-HK"/>
        </w:rPr>
      </w:pPr>
    </w:p>
    <w:tbl>
      <w:tblPr>
        <w:tblStyle w:val="aa"/>
        <w:tblW w:w="0" w:type="auto"/>
        <w:tblInd w:w="817" w:type="dxa"/>
        <w:tblLook w:val="04A0" w:firstRow="1" w:lastRow="0" w:firstColumn="1" w:lastColumn="0" w:noHBand="0" w:noVBand="1"/>
      </w:tblPr>
      <w:tblGrid>
        <w:gridCol w:w="2974"/>
        <w:gridCol w:w="2408"/>
        <w:gridCol w:w="2818"/>
      </w:tblGrid>
      <w:tr w:rsidR="00B55CF6" w:rsidRPr="00FC04B5" w:rsidTr="00A76F37">
        <w:trPr>
          <w:tblHeader/>
        </w:trPr>
        <w:tc>
          <w:tcPr>
            <w:tcW w:w="2974" w:type="dxa"/>
          </w:tcPr>
          <w:p w:rsidR="00B55CF6" w:rsidRPr="00E0174B" w:rsidRDefault="00B55CF6" w:rsidP="00A76F37">
            <w:pPr>
              <w:pStyle w:val="af3"/>
              <w:autoSpaceDE w:val="0"/>
              <w:autoSpaceDN w:val="0"/>
              <w:adjustRightInd w:val="0"/>
              <w:spacing w:after="240" w:line="300" w:lineRule="exact"/>
              <w:ind w:left="0"/>
              <w:jc w:val="both"/>
              <w:rPr>
                <w:b/>
                <w:sz w:val="26"/>
                <w:szCs w:val="26"/>
                <w:lang w:eastAsia="zh-HK"/>
              </w:rPr>
            </w:pPr>
            <w:r w:rsidRPr="00E0174B">
              <w:rPr>
                <w:b/>
                <w:sz w:val="26"/>
                <w:szCs w:val="26"/>
                <w:lang w:eastAsia="zh-HK"/>
              </w:rPr>
              <w:t xml:space="preserve">Collective rank of RSS directly employed by the </w:t>
            </w:r>
            <w:r w:rsidRPr="00E0174B">
              <w:rPr>
                <w:b/>
                <w:i/>
                <w:sz w:val="26"/>
                <w:szCs w:val="26"/>
                <w:lang w:eastAsia="zh-HK"/>
              </w:rPr>
              <w:t>Consultant</w:t>
            </w:r>
            <w:r w:rsidRPr="00E0174B">
              <w:rPr>
                <w:b/>
                <w:sz w:val="26"/>
                <w:szCs w:val="26"/>
                <w:lang w:eastAsia="zh-HK"/>
              </w:rPr>
              <w:t xml:space="preserve"> or Government staff posted to </w:t>
            </w:r>
            <w:r w:rsidRPr="00E0174B">
              <w:rPr>
                <w:b/>
                <w:i/>
                <w:sz w:val="26"/>
                <w:szCs w:val="26"/>
                <w:lang w:eastAsia="zh-HK"/>
              </w:rPr>
              <w:t>Consultant</w:t>
            </w:r>
            <w:r w:rsidRPr="00E0174B">
              <w:rPr>
                <w:b/>
                <w:sz w:val="26"/>
                <w:szCs w:val="26"/>
                <w:lang w:eastAsia="zh-HK"/>
              </w:rPr>
              <w:t xml:space="preserve"> by the </w:t>
            </w:r>
            <w:r w:rsidR="0019145D" w:rsidRPr="00E0174B">
              <w:rPr>
                <w:b/>
                <w:color w:val="0000FF"/>
                <w:sz w:val="26"/>
                <w:szCs w:val="26"/>
                <w:lang w:eastAsia="zh-HK"/>
              </w:rPr>
              <w:t>*</w:t>
            </w:r>
            <w:r w:rsidRPr="00E0174B">
              <w:rPr>
                <w:b/>
                <w:i/>
                <w:sz w:val="26"/>
                <w:szCs w:val="26"/>
                <w:lang w:eastAsia="zh-HK"/>
              </w:rPr>
              <w:t>Employer</w:t>
            </w:r>
            <w:r w:rsidR="0019145D" w:rsidRPr="00E0174B">
              <w:rPr>
                <w:b/>
                <w:sz w:val="26"/>
                <w:szCs w:val="26"/>
                <w:lang w:eastAsia="zh-HK"/>
              </w:rPr>
              <w:t xml:space="preserve"> / </w:t>
            </w:r>
            <w:r w:rsidR="0019145D">
              <w:rPr>
                <w:b/>
                <w:i/>
                <w:sz w:val="26"/>
                <w:szCs w:val="26"/>
                <w:lang w:eastAsia="zh-HK"/>
              </w:rPr>
              <w:t>Client</w:t>
            </w:r>
          </w:p>
        </w:tc>
        <w:tc>
          <w:tcPr>
            <w:tcW w:w="2408" w:type="dxa"/>
          </w:tcPr>
          <w:p w:rsidR="00B55CF6" w:rsidRPr="00E0174B" w:rsidRDefault="00B55CF6" w:rsidP="00A76F37">
            <w:pPr>
              <w:pStyle w:val="af3"/>
              <w:autoSpaceDE w:val="0"/>
              <w:autoSpaceDN w:val="0"/>
              <w:adjustRightInd w:val="0"/>
              <w:spacing w:line="300" w:lineRule="exact"/>
              <w:ind w:left="0"/>
              <w:jc w:val="center"/>
              <w:rPr>
                <w:b/>
                <w:sz w:val="26"/>
                <w:szCs w:val="26"/>
                <w:lang w:eastAsia="zh-HK"/>
              </w:rPr>
            </w:pPr>
            <w:r w:rsidRPr="00E0174B">
              <w:rPr>
                <w:b/>
                <w:sz w:val="26"/>
                <w:szCs w:val="26"/>
                <w:lang w:eastAsia="zh-HK"/>
              </w:rPr>
              <w:t>Reference average RSS cost</w:t>
            </w:r>
          </w:p>
          <w:p w:rsidR="00B55CF6" w:rsidRPr="00E0174B" w:rsidRDefault="00B55CF6" w:rsidP="00A76F37">
            <w:pPr>
              <w:pStyle w:val="af3"/>
              <w:autoSpaceDE w:val="0"/>
              <w:autoSpaceDN w:val="0"/>
              <w:adjustRightInd w:val="0"/>
              <w:spacing w:line="300" w:lineRule="exact"/>
              <w:ind w:left="0"/>
              <w:jc w:val="center"/>
              <w:rPr>
                <w:b/>
                <w:sz w:val="26"/>
                <w:szCs w:val="26"/>
                <w:lang w:eastAsia="zh-HK"/>
              </w:rPr>
            </w:pPr>
            <w:r w:rsidRPr="00E0174B">
              <w:rPr>
                <w:b/>
                <w:sz w:val="26"/>
                <w:szCs w:val="26"/>
                <w:lang w:eastAsia="zh-HK"/>
              </w:rPr>
              <w:t>(HK$/man-month)</w:t>
            </w:r>
          </w:p>
        </w:tc>
        <w:tc>
          <w:tcPr>
            <w:tcW w:w="2818" w:type="dxa"/>
          </w:tcPr>
          <w:p w:rsidR="00B55CF6" w:rsidRPr="00E0174B" w:rsidRDefault="00B55CF6" w:rsidP="00A76F37">
            <w:pPr>
              <w:pStyle w:val="af3"/>
              <w:autoSpaceDE w:val="0"/>
              <w:autoSpaceDN w:val="0"/>
              <w:adjustRightInd w:val="0"/>
              <w:spacing w:line="300" w:lineRule="exact"/>
              <w:ind w:left="0"/>
              <w:jc w:val="center"/>
              <w:rPr>
                <w:b/>
                <w:sz w:val="26"/>
                <w:szCs w:val="26"/>
                <w:lang w:eastAsia="zh-HK"/>
              </w:rPr>
            </w:pPr>
            <w:r w:rsidRPr="00E0174B">
              <w:rPr>
                <w:b/>
                <w:sz w:val="26"/>
                <w:szCs w:val="26"/>
                <w:lang w:eastAsia="zh-HK"/>
              </w:rPr>
              <w:t>Notional number of man-months of each collective rank</w:t>
            </w:r>
          </w:p>
          <w:p w:rsidR="00B55CF6" w:rsidRPr="00E0174B" w:rsidRDefault="00B55CF6" w:rsidP="00A76F37">
            <w:pPr>
              <w:pStyle w:val="af3"/>
              <w:autoSpaceDE w:val="0"/>
              <w:autoSpaceDN w:val="0"/>
              <w:adjustRightInd w:val="0"/>
              <w:spacing w:line="300" w:lineRule="exact"/>
              <w:ind w:left="0"/>
              <w:jc w:val="center"/>
              <w:rPr>
                <w:b/>
                <w:sz w:val="26"/>
                <w:szCs w:val="26"/>
                <w:lang w:eastAsia="zh-HK"/>
              </w:rPr>
            </w:pPr>
            <w:r w:rsidRPr="00E0174B">
              <w:rPr>
                <w:b/>
                <w:sz w:val="26"/>
                <w:szCs w:val="26"/>
                <w:lang w:eastAsia="zh-HK"/>
              </w:rPr>
              <w:t>(man-month)</w:t>
            </w:r>
          </w:p>
        </w:tc>
      </w:tr>
      <w:tr w:rsidR="002176DE" w:rsidRPr="00FC04B5" w:rsidTr="00A76F37">
        <w:tc>
          <w:tcPr>
            <w:tcW w:w="2974" w:type="dxa"/>
          </w:tcPr>
          <w:p w:rsidR="002176DE" w:rsidRPr="00E0174B" w:rsidRDefault="002176DE" w:rsidP="002176DE">
            <w:pPr>
              <w:pStyle w:val="af3"/>
              <w:autoSpaceDE w:val="0"/>
              <w:autoSpaceDN w:val="0"/>
              <w:adjustRightInd w:val="0"/>
              <w:spacing w:after="240" w:line="300" w:lineRule="exact"/>
              <w:ind w:left="0"/>
              <w:jc w:val="center"/>
              <w:rPr>
                <w:sz w:val="26"/>
                <w:szCs w:val="26"/>
                <w:lang w:eastAsia="zh-HK"/>
              </w:rPr>
            </w:pPr>
            <w:r w:rsidRPr="00E0174B">
              <w:rPr>
                <w:sz w:val="26"/>
                <w:szCs w:val="26"/>
                <w:lang w:eastAsia="zh-HK"/>
              </w:rPr>
              <w:t>R1</w:t>
            </w:r>
          </w:p>
        </w:tc>
        <w:tc>
          <w:tcPr>
            <w:tcW w:w="2408" w:type="dxa"/>
          </w:tcPr>
          <w:p w:rsidR="002176DE" w:rsidRPr="00E0174B" w:rsidRDefault="002176DE" w:rsidP="002176DE">
            <w:pPr>
              <w:pStyle w:val="af3"/>
              <w:autoSpaceDE w:val="0"/>
              <w:autoSpaceDN w:val="0"/>
              <w:adjustRightInd w:val="0"/>
              <w:spacing w:after="240" w:line="300" w:lineRule="exact"/>
              <w:ind w:left="0"/>
              <w:jc w:val="center"/>
              <w:rPr>
                <w:sz w:val="26"/>
                <w:szCs w:val="26"/>
                <w:lang w:eastAsia="zh-HK"/>
              </w:rPr>
            </w:pPr>
            <w:r>
              <w:rPr>
                <w:rFonts w:hint="eastAsia"/>
                <w:sz w:val="26"/>
                <w:szCs w:val="26"/>
              </w:rPr>
              <w:t>[</w:t>
            </w:r>
            <w:r w:rsidRPr="000C5CA0">
              <w:rPr>
                <w:i/>
                <w:color w:val="0000FF"/>
                <w:spacing w:val="-3"/>
                <w:sz w:val="26"/>
                <w:szCs w:val="26"/>
                <w:lang w:val="en-GB" w:eastAsia="zh-HK"/>
              </w:rPr>
              <w:t>insert no.</w:t>
            </w:r>
            <w:r>
              <w:rPr>
                <w:sz w:val="26"/>
                <w:szCs w:val="26"/>
              </w:rPr>
              <w:t>]</w:t>
            </w:r>
          </w:p>
        </w:tc>
        <w:tc>
          <w:tcPr>
            <w:tcW w:w="2818" w:type="dxa"/>
          </w:tcPr>
          <w:p w:rsidR="002176DE" w:rsidRPr="00E0174B" w:rsidRDefault="002176DE" w:rsidP="002176DE">
            <w:pPr>
              <w:pStyle w:val="af3"/>
              <w:autoSpaceDE w:val="0"/>
              <w:autoSpaceDN w:val="0"/>
              <w:adjustRightInd w:val="0"/>
              <w:spacing w:after="240" w:line="300" w:lineRule="exact"/>
              <w:ind w:left="0"/>
              <w:jc w:val="center"/>
              <w:rPr>
                <w:sz w:val="26"/>
                <w:szCs w:val="26"/>
                <w:lang w:eastAsia="zh-HK"/>
              </w:rPr>
            </w:pPr>
            <w:r w:rsidRPr="00B92265">
              <w:rPr>
                <w:rFonts w:hint="eastAsia"/>
                <w:sz w:val="26"/>
                <w:szCs w:val="26"/>
              </w:rPr>
              <w:t>[</w:t>
            </w:r>
            <w:r w:rsidRPr="00B92265">
              <w:rPr>
                <w:i/>
                <w:color w:val="0000FF"/>
                <w:spacing w:val="-3"/>
                <w:sz w:val="26"/>
                <w:szCs w:val="26"/>
                <w:lang w:val="en-GB" w:eastAsia="zh-HK"/>
              </w:rPr>
              <w:t>insert no.</w:t>
            </w:r>
            <w:r w:rsidRPr="00B92265">
              <w:rPr>
                <w:sz w:val="26"/>
                <w:szCs w:val="26"/>
              </w:rPr>
              <w:t>]</w:t>
            </w:r>
          </w:p>
        </w:tc>
      </w:tr>
      <w:tr w:rsidR="002176DE" w:rsidRPr="00FC04B5" w:rsidTr="00A76F37">
        <w:tc>
          <w:tcPr>
            <w:tcW w:w="2974" w:type="dxa"/>
          </w:tcPr>
          <w:p w:rsidR="002176DE" w:rsidRPr="00E0174B" w:rsidRDefault="002176DE" w:rsidP="002176DE">
            <w:pPr>
              <w:pStyle w:val="af3"/>
              <w:autoSpaceDE w:val="0"/>
              <w:autoSpaceDN w:val="0"/>
              <w:adjustRightInd w:val="0"/>
              <w:spacing w:after="240" w:line="300" w:lineRule="exact"/>
              <w:ind w:left="0"/>
              <w:jc w:val="center"/>
              <w:rPr>
                <w:sz w:val="26"/>
                <w:szCs w:val="26"/>
                <w:lang w:eastAsia="zh-HK"/>
              </w:rPr>
            </w:pPr>
            <w:r w:rsidRPr="00E0174B">
              <w:rPr>
                <w:sz w:val="26"/>
                <w:szCs w:val="26"/>
                <w:lang w:eastAsia="zh-HK"/>
              </w:rPr>
              <w:t>R2</w:t>
            </w:r>
          </w:p>
        </w:tc>
        <w:tc>
          <w:tcPr>
            <w:tcW w:w="2408" w:type="dxa"/>
          </w:tcPr>
          <w:p w:rsidR="002176DE" w:rsidRPr="00E0174B" w:rsidRDefault="002176DE" w:rsidP="002176DE">
            <w:pPr>
              <w:pStyle w:val="af3"/>
              <w:autoSpaceDE w:val="0"/>
              <w:autoSpaceDN w:val="0"/>
              <w:adjustRightInd w:val="0"/>
              <w:spacing w:after="240" w:line="300" w:lineRule="exact"/>
              <w:ind w:left="0"/>
              <w:jc w:val="center"/>
              <w:rPr>
                <w:sz w:val="26"/>
                <w:szCs w:val="26"/>
                <w:lang w:eastAsia="zh-HK"/>
              </w:rPr>
            </w:pPr>
            <w:r>
              <w:rPr>
                <w:rFonts w:hint="eastAsia"/>
                <w:sz w:val="26"/>
                <w:szCs w:val="26"/>
              </w:rPr>
              <w:t>[</w:t>
            </w:r>
            <w:r w:rsidRPr="000C5CA0">
              <w:rPr>
                <w:i/>
                <w:color w:val="0000FF"/>
                <w:spacing w:val="-3"/>
                <w:sz w:val="26"/>
                <w:szCs w:val="26"/>
                <w:lang w:val="en-GB" w:eastAsia="zh-HK"/>
              </w:rPr>
              <w:t>insert no.</w:t>
            </w:r>
            <w:r>
              <w:rPr>
                <w:sz w:val="26"/>
                <w:szCs w:val="26"/>
              </w:rPr>
              <w:t>]</w:t>
            </w:r>
          </w:p>
        </w:tc>
        <w:tc>
          <w:tcPr>
            <w:tcW w:w="2818" w:type="dxa"/>
          </w:tcPr>
          <w:p w:rsidR="002176DE" w:rsidRPr="00E0174B" w:rsidRDefault="002176DE" w:rsidP="002176DE">
            <w:pPr>
              <w:pStyle w:val="af3"/>
              <w:autoSpaceDE w:val="0"/>
              <w:autoSpaceDN w:val="0"/>
              <w:adjustRightInd w:val="0"/>
              <w:spacing w:after="240" w:line="300" w:lineRule="exact"/>
              <w:ind w:left="0"/>
              <w:jc w:val="center"/>
              <w:rPr>
                <w:sz w:val="26"/>
                <w:szCs w:val="26"/>
                <w:lang w:eastAsia="zh-HK"/>
              </w:rPr>
            </w:pPr>
            <w:r w:rsidRPr="00B92265">
              <w:rPr>
                <w:rFonts w:hint="eastAsia"/>
                <w:sz w:val="26"/>
                <w:szCs w:val="26"/>
              </w:rPr>
              <w:t>[</w:t>
            </w:r>
            <w:r w:rsidRPr="00B92265">
              <w:rPr>
                <w:i/>
                <w:color w:val="0000FF"/>
                <w:spacing w:val="-3"/>
                <w:sz w:val="26"/>
                <w:szCs w:val="26"/>
                <w:lang w:val="en-GB" w:eastAsia="zh-HK"/>
              </w:rPr>
              <w:t>insert no.</w:t>
            </w:r>
            <w:r w:rsidRPr="00B92265">
              <w:rPr>
                <w:sz w:val="26"/>
                <w:szCs w:val="26"/>
              </w:rPr>
              <w:t>]</w:t>
            </w:r>
          </w:p>
        </w:tc>
      </w:tr>
      <w:tr w:rsidR="002176DE" w:rsidRPr="00FC04B5" w:rsidTr="00A76F37">
        <w:tc>
          <w:tcPr>
            <w:tcW w:w="2974" w:type="dxa"/>
          </w:tcPr>
          <w:p w:rsidR="002176DE" w:rsidRPr="00E0174B" w:rsidRDefault="002176DE" w:rsidP="002176DE">
            <w:pPr>
              <w:pStyle w:val="af3"/>
              <w:autoSpaceDE w:val="0"/>
              <w:autoSpaceDN w:val="0"/>
              <w:adjustRightInd w:val="0"/>
              <w:spacing w:after="240" w:line="300" w:lineRule="exact"/>
              <w:ind w:left="0"/>
              <w:jc w:val="center"/>
              <w:rPr>
                <w:sz w:val="26"/>
                <w:szCs w:val="26"/>
                <w:lang w:eastAsia="zh-HK"/>
              </w:rPr>
            </w:pPr>
            <w:r w:rsidRPr="00E0174B">
              <w:rPr>
                <w:sz w:val="26"/>
                <w:szCs w:val="26"/>
                <w:lang w:eastAsia="zh-HK"/>
              </w:rPr>
              <w:t>R3</w:t>
            </w:r>
          </w:p>
        </w:tc>
        <w:tc>
          <w:tcPr>
            <w:tcW w:w="2408" w:type="dxa"/>
          </w:tcPr>
          <w:p w:rsidR="002176DE" w:rsidRPr="00E0174B" w:rsidRDefault="002176DE" w:rsidP="002176DE">
            <w:pPr>
              <w:pStyle w:val="af3"/>
              <w:autoSpaceDE w:val="0"/>
              <w:autoSpaceDN w:val="0"/>
              <w:adjustRightInd w:val="0"/>
              <w:spacing w:after="240" w:line="300" w:lineRule="exact"/>
              <w:ind w:left="0"/>
              <w:jc w:val="center"/>
              <w:rPr>
                <w:sz w:val="26"/>
                <w:szCs w:val="26"/>
                <w:lang w:eastAsia="zh-HK"/>
              </w:rPr>
            </w:pPr>
            <w:r>
              <w:rPr>
                <w:rFonts w:hint="eastAsia"/>
                <w:sz w:val="26"/>
                <w:szCs w:val="26"/>
              </w:rPr>
              <w:t>[</w:t>
            </w:r>
            <w:r w:rsidRPr="000C5CA0">
              <w:rPr>
                <w:i/>
                <w:color w:val="0000FF"/>
                <w:spacing w:val="-3"/>
                <w:sz w:val="26"/>
                <w:szCs w:val="26"/>
                <w:lang w:val="en-GB" w:eastAsia="zh-HK"/>
              </w:rPr>
              <w:t>insert no.</w:t>
            </w:r>
            <w:r>
              <w:rPr>
                <w:sz w:val="26"/>
                <w:szCs w:val="26"/>
              </w:rPr>
              <w:t>]</w:t>
            </w:r>
          </w:p>
        </w:tc>
        <w:tc>
          <w:tcPr>
            <w:tcW w:w="2818" w:type="dxa"/>
          </w:tcPr>
          <w:p w:rsidR="002176DE" w:rsidRPr="00E0174B" w:rsidRDefault="002176DE" w:rsidP="002176DE">
            <w:pPr>
              <w:pStyle w:val="af3"/>
              <w:autoSpaceDE w:val="0"/>
              <w:autoSpaceDN w:val="0"/>
              <w:adjustRightInd w:val="0"/>
              <w:spacing w:after="240" w:line="300" w:lineRule="exact"/>
              <w:ind w:left="0"/>
              <w:jc w:val="center"/>
              <w:rPr>
                <w:sz w:val="26"/>
                <w:szCs w:val="26"/>
                <w:lang w:eastAsia="zh-HK"/>
              </w:rPr>
            </w:pPr>
            <w:r w:rsidRPr="00B92265">
              <w:rPr>
                <w:rFonts w:hint="eastAsia"/>
                <w:sz w:val="26"/>
                <w:szCs w:val="26"/>
              </w:rPr>
              <w:t>[</w:t>
            </w:r>
            <w:r w:rsidRPr="00B92265">
              <w:rPr>
                <w:i/>
                <w:color w:val="0000FF"/>
                <w:spacing w:val="-3"/>
                <w:sz w:val="26"/>
                <w:szCs w:val="26"/>
                <w:lang w:val="en-GB" w:eastAsia="zh-HK"/>
              </w:rPr>
              <w:t>insert no.</w:t>
            </w:r>
            <w:r w:rsidRPr="00B92265">
              <w:rPr>
                <w:sz w:val="26"/>
                <w:szCs w:val="26"/>
              </w:rPr>
              <w:t>]</w:t>
            </w:r>
          </w:p>
        </w:tc>
      </w:tr>
      <w:tr w:rsidR="00B55CF6" w:rsidRPr="00FC04B5" w:rsidTr="00A76F37">
        <w:tc>
          <w:tcPr>
            <w:tcW w:w="2974" w:type="dxa"/>
          </w:tcPr>
          <w:p w:rsidR="00B55CF6" w:rsidRPr="00E0174B" w:rsidRDefault="00B55CF6" w:rsidP="00A76F37">
            <w:pPr>
              <w:pStyle w:val="af3"/>
              <w:autoSpaceDE w:val="0"/>
              <w:autoSpaceDN w:val="0"/>
              <w:adjustRightInd w:val="0"/>
              <w:spacing w:after="240" w:line="300" w:lineRule="exact"/>
              <w:ind w:left="0"/>
              <w:jc w:val="center"/>
              <w:rPr>
                <w:sz w:val="26"/>
                <w:szCs w:val="26"/>
                <w:lang w:eastAsia="zh-HK"/>
              </w:rPr>
            </w:pPr>
            <w:r w:rsidRPr="00E0174B">
              <w:rPr>
                <w:sz w:val="26"/>
                <w:szCs w:val="26"/>
                <w:lang w:eastAsia="zh-HK"/>
              </w:rPr>
              <w:t>R4</w:t>
            </w:r>
          </w:p>
        </w:tc>
        <w:tc>
          <w:tcPr>
            <w:tcW w:w="2408" w:type="dxa"/>
          </w:tcPr>
          <w:p w:rsidR="00B55CF6" w:rsidRPr="00E0174B" w:rsidRDefault="002176DE" w:rsidP="00A76F37">
            <w:pPr>
              <w:pStyle w:val="af3"/>
              <w:autoSpaceDE w:val="0"/>
              <w:autoSpaceDN w:val="0"/>
              <w:adjustRightInd w:val="0"/>
              <w:spacing w:after="240" w:line="300" w:lineRule="exact"/>
              <w:ind w:left="0"/>
              <w:jc w:val="center"/>
              <w:rPr>
                <w:sz w:val="26"/>
                <w:szCs w:val="26"/>
                <w:lang w:eastAsia="zh-HK"/>
              </w:rPr>
            </w:pPr>
            <w:r>
              <w:rPr>
                <w:rFonts w:hint="eastAsia"/>
                <w:sz w:val="26"/>
                <w:szCs w:val="26"/>
              </w:rPr>
              <w:t>[</w:t>
            </w:r>
            <w:r w:rsidRPr="000C5CA0">
              <w:rPr>
                <w:i/>
                <w:color w:val="0000FF"/>
                <w:spacing w:val="-3"/>
                <w:sz w:val="26"/>
                <w:szCs w:val="26"/>
                <w:lang w:val="en-GB" w:eastAsia="zh-HK"/>
              </w:rPr>
              <w:t>insert no.</w:t>
            </w:r>
            <w:r>
              <w:rPr>
                <w:sz w:val="26"/>
                <w:szCs w:val="26"/>
              </w:rPr>
              <w:t>]</w:t>
            </w:r>
          </w:p>
        </w:tc>
        <w:tc>
          <w:tcPr>
            <w:tcW w:w="2818" w:type="dxa"/>
          </w:tcPr>
          <w:p w:rsidR="00B55CF6" w:rsidRPr="00E0174B" w:rsidRDefault="002176DE" w:rsidP="00A76F37">
            <w:pPr>
              <w:pStyle w:val="af3"/>
              <w:autoSpaceDE w:val="0"/>
              <w:autoSpaceDN w:val="0"/>
              <w:adjustRightInd w:val="0"/>
              <w:spacing w:after="240" w:line="300" w:lineRule="exact"/>
              <w:ind w:left="0"/>
              <w:jc w:val="center"/>
              <w:rPr>
                <w:sz w:val="26"/>
                <w:szCs w:val="26"/>
                <w:lang w:eastAsia="zh-HK"/>
              </w:rPr>
            </w:pPr>
            <w:r>
              <w:rPr>
                <w:rFonts w:hint="eastAsia"/>
                <w:sz w:val="26"/>
                <w:szCs w:val="26"/>
              </w:rPr>
              <w:t>[</w:t>
            </w:r>
            <w:r w:rsidRPr="000C5CA0">
              <w:rPr>
                <w:i/>
                <w:color w:val="0000FF"/>
                <w:spacing w:val="-3"/>
                <w:sz w:val="26"/>
                <w:szCs w:val="26"/>
                <w:lang w:val="en-GB" w:eastAsia="zh-HK"/>
              </w:rPr>
              <w:t>insert no.</w:t>
            </w:r>
            <w:r>
              <w:rPr>
                <w:sz w:val="26"/>
                <w:szCs w:val="26"/>
              </w:rPr>
              <w:t>]</w:t>
            </w:r>
          </w:p>
        </w:tc>
      </w:tr>
      <w:tr w:rsidR="00B55CF6" w:rsidRPr="00FC04B5" w:rsidTr="00A76F37">
        <w:tc>
          <w:tcPr>
            <w:tcW w:w="2974" w:type="dxa"/>
          </w:tcPr>
          <w:p w:rsidR="00B55CF6" w:rsidRPr="00E0174B" w:rsidRDefault="00B55CF6" w:rsidP="00A76F37">
            <w:pPr>
              <w:pStyle w:val="af3"/>
              <w:autoSpaceDE w:val="0"/>
              <w:autoSpaceDN w:val="0"/>
              <w:adjustRightInd w:val="0"/>
              <w:spacing w:after="240" w:line="300" w:lineRule="exact"/>
              <w:ind w:left="0"/>
              <w:jc w:val="center"/>
              <w:rPr>
                <w:sz w:val="26"/>
                <w:szCs w:val="26"/>
                <w:lang w:eastAsia="zh-HK"/>
              </w:rPr>
            </w:pPr>
            <w:r w:rsidRPr="00E0174B">
              <w:rPr>
                <w:sz w:val="26"/>
                <w:szCs w:val="26"/>
                <w:lang w:eastAsia="zh-HK"/>
              </w:rPr>
              <w:t>R5</w:t>
            </w:r>
          </w:p>
        </w:tc>
        <w:tc>
          <w:tcPr>
            <w:tcW w:w="2408" w:type="dxa"/>
            <w:tcBorders>
              <w:bottom w:val="single" w:sz="4" w:space="0" w:color="auto"/>
            </w:tcBorders>
          </w:tcPr>
          <w:p w:rsidR="00B55CF6" w:rsidRPr="00E0174B" w:rsidRDefault="002176DE" w:rsidP="00A76F37">
            <w:pPr>
              <w:pStyle w:val="af3"/>
              <w:autoSpaceDE w:val="0"/>
              <w:autoSpaceDN w:val="0"/>
              <w:adjustRightInd w:val="0"/>
              <w:spacing w:after="240" w:line="300" w:lineRule="exact"/>
              <w:ind w:left="0"/>
              <w:jc w:val="center"/>
              <w:rPr>
                <w:sz w:val="26"/>
                <w:szCs w:val="26"/>
                <w:lang w:eastAsia="zh-HK"/>
              </w:rPr>
            </w:pPr>
            <w:r>
              <w:rPr>
                <w:rFonts w:hint="eastAsia"/>
                <w:sz w:val="26"/>
                <w:szCs w:val="26"/>
              </w:rPr>
              <w:t>[</w:t>
            </w:r>
            <w:r w:rsidRPr="000C5CA0">
              <w:rPr>
                <w:i/>
                <w:color w:val="0000FF"/>
                <w:spacing w:val="-3"/>
                <w:sz w:val="26"/>
                <w:szCs w:val="26"/>
                <w:lang w:val="en-GB" w:eastAsia="zh-HK"/>
              </w:rPr>
              <w:t>insert no.</w:t>
            </w:r>
            <w:r>
              <w:rPr>
                <w:sz w:val="26"/>
                <w:szCs w:val="26"/>
              </w:rPr>
              <w:t>]</w:t>
            </w:r>
          </w:p>
        </w:tc>
        <w:tc>
          <w:tcPr>
            <w:tcW w:w="2818" w:type="dxa"/>
          </w:tcPr>
          <w:p w:rsidR="00B55CF6" w:rsidRPr="00E0174B" w:rsidRDefault="002176DE" w:rsidP="00A76F37">
            <w:pPr>
              <w:pStyle w:val="af3"/>
              <w:autoSpaceDE w:val="0"/>
              <w:autoSpaceDN w:val="0"/>
              <w:adjustRightInd w:val="0"/>
              <w:spacing w:after="240" w:line="300" w:lineRule="exact"/>
              <w:ind w:left="0"/>
              <w:jc w:val="center"/>
              <w:rPr>
                <w:sz w:val="26"/>
                <w:szCs w:val="26"/>
                <w:lang w:eastAsia="zh-HK"/>
              </w:rPr>
            </w:pPr>
            <w:r>
              <w:rPr>
                <w:rFonts w:hint="eastAsia"/>
                <w:sz w:val="26"/>
                <w:szCs w:val="26"/>
              </w:rPr>
              <w:t>[</w:t>
            </w:r>
            <w:r w:rsidRPr="000C5CA0">
              <w:rPr>
                <w:i/>
                <w:color w:val="0000FF"/>
                <w:spacing w:val="-3"/>
                <w:sz w:val="26"/>
                <w:szCs w:val="26"/>
                <w:lang w:val="en-GB" w:eastAsia="zh-HK"/>
              </w:rPr>
              <w:t>insert no.</w:t>
            </w:r>
            <w:r>
              <w:rPr>
                <w:sz w:val="26"/>
                <w:szCs w:val="26"/>
              </w:rPr>
              <w:t>]</w:t>
            </w:r>
          </w:p>
        </w:tc>
      </w:tr>
      <w:tr w:rsidR="00B55CF6" w:rsidRPr="00FC04B5" w:rsidTr="00A76F37">
        <w:tc>
          <w:tcPr>
            <w:tcW w:w="2974" w:type="dxa"/>
          </w:tcPr>
          <w:p w:rsidR="00B55CF6" w:rsidRPr="00E0174B" w:rsidRDefault="00B55CF6" w:rsidP="00A76F37">
            <w:pPr>
              <w:pStyle w:val="af3"/>
              <w:autoSpaceDE w:val="0"/>
              <w:autoSpaceDN w:val="0"/>
              <w:adjustRightInd w:val="0"/>
              <w:spacing w:after="240" w:line="300" w:lineRule="exact"/>
              <w:ind w:left="0"/>
              <w:jc w:val="center"/>
              <w:rPr>
                <w:sz w:val="26"/>
                <w:szCs w:val="26"/>
                <w:lang w:eastAsia="zh-HK"/>
              </w:rPr>
            </w:pPr>
            <w:r w:rsidRPr="00E0174B">
              <w:rPr>
                <w:sz w:val="26"/>
                <w:szCs w:val="26"/>
                <w:lang w:eastAsia="zh-HK"/>
              </w:rPr>
              <w:t>R10</w:t>
            </w:r>
          </w:p>
        </w:tc>
        <w:tc>
          <w:tcPr>
            <w:tcW w:w="2408" w:type="dxa"/>
            <w:tcBorders>
              <w:tr2bl w:val="single" w:sz="4" w:space="0" w:color="auto"/>
            </w:tcBorders>
            <w:shd w:val="clear" w:color="auto" w:fill="D9D9D9" w:themeFill="background1" w:themeFillShade="D9"/>
          </w:tcPr>
          <w:p w:rsidR="00B55CF6" w:rsidRPr="00E0174B" w:rsidRDefault="00B55CF6" w:rsidP="00A76F37">
            <w:pPr>
              <w:pStyle w:val="af3"/>
              <w:autoSpaceDE w:val="0"/>
              <w:autoSpaceDN w:val="0"/>
              <w:adjustRightInd w:val="0"/>
              <w:spacing w:after="240" w:line="300" w:lineRule="exact"/>
              <w:ind w:left="0"/>
              <w:jc w:val="center"/>
              <w:rPr>
                <w:sz w:val="26"/>
                <w:szCs w:val="26"/>
                <w:lang w:eastAsia="zh-HK"/>
              </w:rPr>
            </w:pPr>
          </w:p>
        </w:tc>
        <w:tc>
          <w:tcPr>
            <w:tcW w:w="2818" w:type="dxa"/>
          </w:tcPr>
          <w:p w:rsidR="00B55CF6" w:rsidRPr="00E0174B" w:rsidRDefault="002176DE" w:rsidP="00A76F37">
            <w:pPr>
              <w:pStyle w:val="af3"/>
              <w:autoSpaceDE w:val="0"/>
              <w:autoSpaceDN w:val="0"/>
              <w:adjustRightInd w:val="0"/>
              <w:spacing w:after="240" w:line="300" w:lineRule="exact"/>
              <w:ind w:left="0"/>
              <w:jc w:val="center"/>
              <w:rPr>
                <w:sz w:val="26"/>
                <w:szCs w:val="26"/>
                <w:lang w:eastAsia="zh-HK"/>
              </w:rPr>
            </w:pPr>
            <w:r>
              <w:rPr>
                <w:rFonts w:hint="eastAsia"/>
                <w:sz w:val="26"/>
                <w:szCs w:val="26"/>
              </w:rPr>
              <w:t>[</w:t>
            </w:r>
            <w:r w:rsidRPr="000C5CA0">
              <w:rPr>
                <w:i/>
                <w:color w:val="0000FF"/>
                <w:spacing w:val="-3"/>
                <w:sz w:val="26"/>
                <w:szCs w:val="26"/>
                <w:lang w:val="en-GB" w:eastAsia="zh-HK"/>
              </w:rPr>
              <w:t>insert no.</w:t>
            </w:r>
            <w:r>
              <w:rPr>
                <w:sz w:val="26"/>
                <w:szCs w:val="26"/>
              </w:rPr>
              <w:t>]</w:t>
            </w:r>
          </w:p>
        </w:tc>
      </w:tr>
    </w:tbl>
    <w:p w:rsidR="00B55CF6" w:rsidRPr="00E0174B" w:rsidRDefault="00B55CF6" w:rsidP="00B55CF6">
      <w:pPr>
        <w:tabs>
          <w:tab w:val="left" w:pos="-720"/>
          <w:tab w:val="left" w:pos="0"/>
        </w:tabs>
        <w:suppressAutoHyphens/>
        <w:overflowPunct w:val="0"/>
        <w:autoSpaceDE w:val="0"/>
        <w:autoSpaceDN w:val="0"/>
        <w:adjustRightInd w:val="0"/>
        <w:ind w:left="720"/>
        <w:jc w:val="both"/>
        <w:textAlignment w:val="baseline"/>
        <w:rPr>
          <w:color w:val="000000"/>
          <w:spacing w:val="-3"/>
          <w:sz w:val="26"/>
          <w:szCs w:val="26"/>
          <w:lang w:val="en-GB" w:eastAsia="zh-HK"/>
        </w:rPr>
      </w:pPr>
    </w:p>
    <w:p w:rsidR="00B55CF6" w:rsidRPr="00E0174B" w:rsidRDefault="00B55CF6" w:rsidP="00B55CF6">
      <w:pPr>
        <w:tabs>
          <w:tab w:val="left" w:pos="-720"/>
          <w:tab w:val="left" w:pos="0"/>
        </w:tabs>
        <w:suppressAutoHyphens/>
        <w:overflowPunct w:val="0"/>
        <w:autoSpaceDE w:val="0"/>
        <w:autoSpaceDN w:val="0"/>
        <w:adjustRightInd w:val="0"/>
        <w:ind w:left="720"/>
        <w:jc w:val="both"/>
        <w:textAlignment w:val="baseline"/>
        <w:rPr>
          <w:b/>
          <w:color w:val="000000"/>
          <w:spacing w:val="-3"/>
          <w:sz w:val="26"/>
          <w:szCs w:val="26"/>
          <w:lang w:val="en-GB" w:eastAsia="zh-HK"/>
        </w:rPr>
      </w:pPr>
      <w:r w:rsidRPr="00E0174B">
        <w:rPr>
          <w:b/>
          <w:color w:val="000000"/>
          <w:spacing w:val="-3"/>
          <w:sz w:val="26"/>
          <w:szCs w:val="26"/>
          <w:lang w:val="en-GB" w:eastAsia="zh-HK"/>
        </w:rPr>
        <w:t>[</w:t>
      </w:r>
      <w:r w:rsidRPr="00E0174B">
        <w:rPr>
          <w:b/>
          <w:i/>
          <w:color w:val="0000FF"/>
          <w:spacing w:val="-3"/>
          <w:sz w:val="26"/>
          <w:szCs w:val="26"/>
          <w:lang w:val="en-GB" w:eastAsia="zh-HK"/>
        </w:rPr>
        <w:t>Add or delete collective ranks as may be necessary to suit the need of the consultancy agreement by the managing department.</w:t>
      </w:r>
      <w:r w:rsidRPr="00E0174B">
        <w:rPr>
          <w:b/>
          <w:color w:val="000000"/>
          <w:spacing w:val="-3"/>
          <w:sz w:val="26"/>
          <w:szCs w:val="26"/>
          <w:lang w:val="en-GB" w:eastAsia="zh-HK"/>
        </w:rPr>
        <w:t>]</w:t>
      </w:r>
    </w:p>
    <w:p w:rsidR="00B55CF6" w:rsidRPr="00E0174B" w:rsidRDefault="00B55CF6" w:rsidP="00B55CF6">
      <w:pPr>
        <w:tabs>
          <w:tab w:val="left" w:pos="-720"/>
          <w:tab w:val="left" w:pos="0"/>
        </w:tabs>
        <w:suppressAutoHyphens/>
        <w:overflowPunct w:val="0"/>
        <w:autoSpaceDE w:val="0"/>
        <w:autoSpaceDN w:val="0"/>
        <w:adjustRightInd w:val="0"/>
        <w:ind w:left="720"/>
        <w:jc w:val="both"/>
        <w:textAlignment w:val="baseline"/>
        <w:rPr>
          <w:color w:val="000000"/>
          <w:spacing w:val="-3"/>
          <w:sz w:val="26"/>
          <w:szCs w:val="26"/>
          <w:lang w:val="en-GB" w:eastAsia="zh-HK"/>
        </w:rPr>
      </w:pPr>
    </w:p>
    <w:p w:rsidR="00B55CF6" w:rsidRPr="00E0174B" w:rsidRDefault="00B55CF6" w:rsidP="00B55CF6">
      <w:pPr>
        <w:tabs>
          <w:tab w:val="left" w:pos="-720"/>
          <w:tab w:val="left" w:pos="0"/>
        </w:tabs>
        <w:suppressAutoHyphens/>
        <w:overflowPunct w:val="0"/>
        <w:autoSpaceDE w:val="0"/>
        <w:autoSpaceDN w:val="0"/>
        <w:adjustRightInd w:val="0"/>
        <w:ind w:left="720"/>
        <w:jc w:val="both"/>
        <w:textAlignment w:val="baseline"/>
        <w:rPr>
          <w:color w:val="000000"/>
          <w:spacing w:val="-3"/>
          <w:sz w:val="26"/>
          <w:szCs w:val="26"/>
          <w:lang w:val="en-GB" w:eastAsia="zh-HK"/>
        </w:rPr>
      </w:pPr>
      <w:r w:rsidRPr="00E0174B">
        <w:rPr>
          <w:color w:val="000000"/>
          <w:spacing w:val="-3"/>
          <w:sz w:val="26"/>
          <w:szCs w:val="26"/>
          <w:lang w:val="en-GB" w:eastAsia="zh-HK"/>
        </w:rPr>
        <w:t xml:space="preserve">The notional Resident Site Staff </w:t>
      </w:r>
      <w:r w:rsidR="00E45F24" w:rsidRPr="00E0174B">
        <w:rPr>
          <w:color w:val="000000"/>
          <w:spacing w:val="-3"/>
          <w:sz w:val="26"/>
          <w:szCs w:val="26"/>
          <w:lang w:val="en-GB" w:eastAsia="zh-HK"/>
        </w:rPr>
        <w:t xml:space="preserve">(RSS) </w:t>
      </w:r>
      <w:r w:rsidRPr="00E0174B">
        <w:rPr>
          <w:color w:val="000000"/>
          <w:spacing w:val="-3"/>
          <w:sz w:val="26"/>
          <w:szCs w:val="26"/>
          <w:lang w:val="en-GB" w:eastAsia="zh-HK"/>
        </w:rPr>
        <w:t xml:space="preserve">establishment is given in </w:t>
      </w:r>
      <w:r w:rsidRPr="00E0174B">
        <w:rPr>
          <w:b/>
          <w:color w:val="000000"/>
          <w:spacing w:val="-3"/>
          <w:sz w:val="26"/>
          <w:szCs w:val="26"/>
          <w:lang w:val="en-GB" w:eastAsia="zh-HK"/>
        </w:rPr>
        <w:t>Attachment A</w:t>
      </w:r>
      <w:r w:rsidRPr="00E0174B">
        <w:rPr>
          <w:color w:val="000000"/>
          <w:spacing w:val="-3"/>
          <w:sz w:val="26"/>
          <w:szCs w:val="26"/>
          <w:lang w:val="en-GB" w:eastAsia="zh-HK"/>
        </w:rPr>
        <w:t>.</w:t>
      </w:r>
    </w:p>
    <w:p w:rsidR="00B55CF6" w:rsidRPr="00E0174B" w:rsidRDefault="00B55CF6" w:rsidP="00B55CF6">
      <w:pPr>
        <w:tabs>
          <w:tab w:val="left" w:pos="-720"/>
          <w:tab w:val="left" w:pos="0"/>
        </w:tabs>
        <w:suppressAutoHyphens/>
        <w:overflowPunct w:val="0"/>
        <w:autoSpaceDE w:val="0"/>
        <w:autoSpaceDN w:val="0"/>
        <w:adjustRightInd w:val="0"/>
        <w:ind w:left="720"/>
        <w:jc w:val="both"/>
        <w:textAlignment w:val="baseline"/>
        <w:rPr>
          <w:color w:val="000000"/>
          <w:spacing w:val="-3"/>
          <w:sz w:val="26"/>
          <w:szCs w:val="26"/>
          <w:lang w:val="en-GB" w:eastAsia="zh-HK"/>
        </w:rPr>
      </w:pPr>
    </w:p>
    <w:p w:rsidR="000E32D7" w:rsidRPr="00E0174B" w:rsidRDefault="00B55CF6" w:rsidP="00B55CF6">
      <w:pPr>
        <w:tabs>
          <w:tab w:val="left" w:pos="-720"/>
          <w:tab w:val="left" w:pos="0"/>
        </w:tabs>
        <w:suppressAutoHyphens/>
        <w:overflowPunct w:val="0"/>
        <w:autoSpaceDE w:val="0"/>
        <w:autoSpaceDN w:val="0"/>
        <w:adjustRightInd w:val="0"/>
        <w:ind w:left="720"/>
        <w:jc w:val="both"/>
        <w:textAlignment w:val="baseline"/>
        <w:rPr>
          <w:color w:val="000000"/>
          <w:spacing w:val="-3"/>
          <w:sz w:val="26"/>
          <w:szCs w:val="26"/>
          <w:lang w:val="en-GB" w:eastAsia="zh-HK"/>
        </w:rPr>
      </w:pPr>
      <w:r w:rsidRPr="00E0174B">
        <w:rPr>
          <w:color w:val="000000"/>
          <w:spacing w:val="-3"/>
          <w:sz w:val="26"/>
          <w:szCs w:val="26"/>
          <w:lang w:eastAsia="zh-HK"/>
        </w:rPr>
        <w:lastRenderedPageBreak/>
        <w:t xml:space="preserve">The details of the collective ranks of RSS directly employed by the </w:t>
      </w:r>
      <w:r w:rsidRPr="00E0174B">
        <w:rPr>
          <w:i/>
          <w:color w:val="000000"/>
          <w:spacing w:val="-3"/>
          <w:sz w:val="26"/>
          <w:szCs w:val="26"/>
          <w:lang w:eastAsia="zh-HK"/>
        </w:rPr>
        <w:t>Consultant</w:t>
      </w:r>
      <w:r w:rsidRPr="00E0174B">
        <w:rPr>
          <w:color w:val="000000"/>
          <w:spacing w:val="-3"/>
          <w:sz w:val="26"/>
          <w:szCs w:val="26"/>
          <w:lang w:eastAsia="zh-HK"/>
        </w:rPr>
        <w:t xml:space="preserve"> or Government staff posted to the </w:t>
      </w:r>
      <w:r w:rsidRPr="00E0174B">
        <w:rPr>
          <w:i/>
          <w:color w:val="000000"/>
          <w:spacing w:val="-3"/>
          <w:sz w:val="26"/>
          <w:szCs w:val="26"/>
          <w:lang w:eastAsia="zh-HK"/>
        </w:rPr>
        <w:t>Consultant</w:t>
      </w:r>
      <w:r w:rsidRPr="00E0174B">
        <w:rPr>
          <w:color w:val="000000"/>
          <w:spacing w:val="-3"/>
          <w:sz w:val="26"/>
          <w:szCs w:val="26"/>
          <w:lang w:eastAsia="zh-HK"/>
        </w:rPr>
        <w:t xml:space="preserve"> by the </w:t>
      </w:r>
      <w:r w:rsidR="0019145D" w:rsidRPr="00E0174B">
        <w:rPr>
          <w:color w:val="0000FF"/>
          <w:spacing w:val="-3"/>
          <w:sz w:val="26"/>
          <w:szCs w:val="26"/>
          <w:lang w:eastAsia="zh-HK"/>
        </w:rPr>
        <w:t>*</w:t>
      </w:r>
      <w:r w:rsidRPr="00E0174B">
        <w:rPr>
          <w:i/>
          <w:color w:val="000000"/>
          <w:spacing w:val="-3"/>
          <w:sz w:val="26"/>
          <w:szCs w:val="26"/>
          <w:lang w:eastAsia="zh-HK"/>
        </w:rPr>
        <w:t>Employer</w:t>
      </w:r>
      <w:r w:rsidRPr="00E0174B">
        <w:rPr>
          <w:color w:val="000000"/>
          <w:spacing w:val="-3"/>
          <w:sz w:val="26"/>
          <w:szCs w:val="26"/>
          <w:lang w:eastAsia="zh-HK"/>
        </w:rPr>
        <w:t xml:space="preserve"> </w:t>
      </w:r>
      <w:r w:rsidR="0019145D">
        <w:rPr>
          <w:color w:val="000000"/>
          <w:spacing w:val="-3"/>
          <w:sz w:val="26"/>
          <w:szCs w:val="26"/>
          <w:lang w:eastAsia="zh-HK"/>
        </w:rPr>
        <w:t xml:space="preserve">/ </w:t>
      </w:r>
      <w:r w:rsidR="0019145D" w:rsidRPr="00E0174B">
        <w:rPr>
          <w:i/>
          <w:color w:val="000000"/>
          <w:spacing w:val="-3"/>
          <w:sz w:val="26"/>
          <w:szCs w:val="26"/>
          <w:lang w:eastAsia="zh-HK"/>
        </w:rPr>
        <w:t>Client</w:t>
      </w:r>
      <w:r w:rsidR="0019145D">
        <w:rPr>
          <w:color w:val="000000"/>
          <w:spacing w:val="-3"/>
          <w:sz w:val="26"/>
          <w:szCs w:val="26"/>
          <w:lang w:eastAsia="zh-HK"/>
        </w:rPr>
        <w:t xml:space="preserve"> </w:t>
      </w:r>
      <w:r w:rsidRPr="00E0174B">
        <w:rPr>
          <w:color w:val="000000"/>
          <w:spacing w:val="-3"/>
          <w:sz w:val="26"/>
          <w:szCs w:val="26"/>
          <w:lang w:eastAsia="zh-HK"/>
        </w:rPr>
        <w:t xml:space="preserve">are in clause C2 of the </w:t>
      </w:r>
      <w:r w:rsidRPr="00E0174B">
        <w:rPr>
          <w:i/>
          <w:color w:val="000000"/>
          <w:spacing w:val="-3"/>
          <w:sz w:val="26"/>
          <w:szCs w:val="26"/>
          <w:lang w:eastAsia="zh-HK"/>
        </w:rPr>
        <w:t>additional conditions of contract</w:t>
      </w:r>
      <w:r w:rsidRPr="00E0174B">
        <w:rPr>
          <w:color w:val="000000"/>
          <w:spacing w:val="-3"/>
          <w:sz w:val="26"/>
          <w:szCs w:val="26"/>
          <w:lang w:eastAsia="zh-HK"/>
        </w:rPr>
        <w:t>.</w:t>
      </w:r>
    </w:p>
    <w:p w:rsidR="000E32D7" w:rsidRPr="00E0174B" w:rsidRDefault="000E32D7" w:rsidP="001C0417">
      <w:pPr>
        <w:tabs>
          <w:tab w:val="left" w:pos="-720"/>
          <w:tab w:val="left" w:pos="0"/>
        </w:tabs>
        <w:suppressAutoHyphens/>
        <w:overflowPunct w:val="0"/>
        <w:autoSpaceDE w:val="0"/>
        <w:autoSpaceDN w:val="0"/>
        <w:adjustRightInd w:val="0"/>
        <w:ind w:left="720"/>
        <w:jc w:val="both"/>
        <w:textAlignment w:val="baseline"/>
        <w:rPr>
          <w:color w:val="000000"/>
          <w:spacing w:val="-3"/>
          <w:sz w:val="26"/>
          <w:szCs w:val="26"/>
          <w:lang w:val="en-GB" w:eastAsia="zh-HK"/>
        </w:rPr>
      </w:pPr>
    </w:p>
    <w:p w:rsidR="00F151AF" w:rsidRPr="00E0174B" w:rsidRDefault="006B3504" w:rsidP="001C0417">
      <w:pPr>
        <w:tabs>
          <w:tab w:val="left" w:pos="-720"/>
          <w:tab w:val="left" w:pos="0"/>
        </w:tabs>
        <w:suppressAutoHyphens/>
        <w:overflowPunct w:val="0"/>
        <w:autoSpaceDE w:val="0"/>
        <w:autoSpaceDN w:val="0"/>
        <w:adjustRightInd w:val="0"/>
        <w:ind w:left="720"/>
        <w:jc w:val="both"/>
        <w:textAlignment w:val="baseline"/>
        <w:rPr>
          <w:color w:val="000000"/>
          <w:spacing w:val="-3"/>
          <w:sz w:val="26"/>
          <w:szCs w:val="26"/>
          <w:lang w:val="en-GB" w:eastAsia="zh-HK"/>
        </w:rPr>
      </w:pPr>
      <w:r w:rsidRPr="00E0174B">
        <w:rPr>
          <w:color w:val="000000"/>
          <w:spacing w:val="-3"/>
          <w:sz w:val="26"/>
          <w:szCs w:val="26"/>
          <w:lang w:val="en-GB" w:eastAsia="zh-HK"/>
        </w:rPr>
        <w:t xml:space="preserve">For the avoidance of doubt, notwithstanding the notional </w:t>
      </w:r>
      <w:r w:rsidR="00B55CF6" w:rsidRPr="00E0174B">
        <w:rPr>
          <w:color w:val="000000"/>
          <w:spacing w:val="-3"/>
          <w:sz w:val="26"/>
          <w:szCs w:val="26"/>
          <w:lang w:val="en-GB" w:eastAsia="zh-HK"/>
        </w:rPr>
        <w:t>RSS</w:t>
      </w:r>
      <w:r w:rsidR="00DD05C0" w:rsidRPr="00E0174B">
        <w:rPr>
          <w:color w:val="000000"/>
          <w:spacing w:val="-3"/>
          <w:sz w:val="26"/>
          <w:szCs w:val="26"/>
          <w:lang w:val="en-GB" w:eastAsia="zh-HK"/>
        </w:rPr>
        <w:t xml:space="preserve"> on-cost charges</w:t>
      </w:r>
      <w:r w:rsidRPr="00E0174B">
        <w:rPr>
          <w:color w:val="000000"/>
          <w:spacing w:val="-3"/>
          <w:sz w:val="26"/>
          <w:szCs w:val="26"/>
          <w:lang w:val="en-GB" w:eastAsia="zh-HK"/>
        </w:rPr>
        <w:t xml:space="preserve">, the </w:t>
      </w:r>
      <w:r w:rsidR="0019145D" w:rsidRPr="00E0174B">
        <w:rPr>
          <w:color w:val="0000FF"/>
          <w:spacing w:val="-3"/>
          <w:sz w:val="26"/>
          <w:szCs w:val="26"/>
          <w:lang w:val="en-GB" w:eastAsia="zh-HK"/>
        </w:rPr>
        <w:t>*</w:t>
      </w:r>
      <w:r w:rsidRPr="00E0174B">
        <w:rPr>
          <w:i/>
          <w:color w:val="000000"/>
          <w:spacing w:val="-3"/>
          <w:sz w:val="26"/>
          <w:szCs w:val="26"/>
          <w:lang w:val="en-GB" w:eastAsia="zh-HK"/>
        </w:rPr>
        <w:t>Employer</w:t>
      </w:r>
      <w:r w:rsidR="0019145D" w:rsidRPr="00E0174B">
        <w:rPr>
          <w:color w:val="000000"/>
          <w:spacing w:val="-3"/>
          <w:sz w:val="26"/>
          <w:szCs w:val="26"/>
          <w:lang w:val="en-GB" w:eastAsia="zh-HK"/>
        </w:rPr>
        <w:t xml:space="preserve"> / </w:t>
      </w:r>
      <w:r w:rsidR="0019145D">
        <w:rPr>
          <w:i/>
          <w:color w:val="000000"/>
          <w:spacing w:val="-3"/>
          <w:sz w:val="26"/>
          <w:szCs w:val="26"/>
          <w:lang w:val="en-GB" w:eastAsia="zh-HK"/>
        </w:rPr>
        <w:t>Client</w:t>
      </w:r>
      <w:r w:rsidRPr="00E0174B">
        <w:rPr>
          <w:color w:val="000000"/>
          <w:spacing w:val="-3"/>
          <w:sz w:val="26"/>
          <w:szCs w:val="26"/>
          <w:lang w:val="en-GB" w:eastAsia="zh-HK"/>
        </w:rPr>
        <w:t xml:space="preserve"> has no obligation whatsoever to </w:t>
      </w:r>
      <w:r w:rsidR="00F151AF" w:rsidRPr="00E0174B">
        <w:rPr>
          <w:color w:val="000000"/>
          <w:spacing w:val="-3"/>
          <w:sz w:val="26"/>
          <w:szCs w:val="26"/>
          <w:lang w:val="en-GB" w:eastAsia="zh-HK"/>
        </w:rPr>
        <w:t xml:space="preserve">instruct any </w:t>
      </w:r>
      <w:r w:rsidR="00F151AF" w:rsidRPr="00E0174B">
        <w:rPr>
          <w:i/>
          <w:color w:val="000000"/>
          <w:spacing w:val="-3"/>
          <w:sz w:val="26"/>
          <w:szCs w:val="26"/>
          <w:lang w:val="en-GB" w:eastAsia="zh-HK"/>
        </w:rPr>
        <w:t>services</w:t>
      </w:r>
      <w:r w:rsidR="00F151AF" w:rsidRPr="00E0174B">
        <w:rPr>
          <w:color w:val="000000"/>
          <w:spacing w:val="-3"/>
          <w:sz w:val="26"/>
          <w:szCs w:val="26"/>
          <w:lang w:val="en-GB" w:eastAsia="zh-HK"/>
        </w:rPr>
        <w:t xml:space="preserve"> in relation to the </w:t>
      </w:r>
      <w:r w:rsidR="00B55CF6" w:rsidRPr="00E0174B">
        <w:rPr>
          <w:color w:val="000000"/>
          <w:spacing w:val="-3"/>
          <w:sz w:val="26"/>
          <w:szCs w:val="26"/>
          <w:lang w:val="en-GB" w:eastAsia="zh-HK"/>
        </w:rPr>
        <w:t>RSS</w:t>
      </w:r>
      <w:r w:rsidR="00F151AF" w:rsidRPr="00E0174B">
        <w:rPr>
          <w:color w:val="000000"/>
          <w:spacing w:val="-3"/>
          <w:sz w:val="26"/>
          <w:szCs w:val="26"/>
          <w:lang w:val="en-GB" w:eastAsia="zh-HK"/>
        </w:rPr>
        <w:t xml:space="preserve"> as the notional Resident Site Staff </w:t>
      </w:r>
      <w:r w:rsidR="00E45F24" w:rsidRPr="00E0174B">
        <w:rPr>
          <w:color w:val="000000"/>
          <w:spacing w:val="-3"/>
          <w:sz w:val="26"/>
          <w:szCs w:val="26"/>
          <w:lang w:val="en-GB" w:eastAsia="zh-HK"/>
        </w:rPr>
        <w:t xml:space="preserve">(RSS) </w:t>
      </w:r>
      <w:r w:rsidR="00F151AF" w:rsidRPr="00E0174B">
        <w:rPr>
          <w:color w:val="000000"/>
          <w:spacing w:val="-3"/>
          <w:sz w:val="26"/>
          <w:szCs w:val="26"/>
          <w:lang w:val="en-GB" w:eastAsia="zh-HK"/>
        </w:rPr>
        <w:t>establishment.</w:t>
      </w:r>
    </w:p>
    <w:p w:rsidR="00F151AF" w:rsidRPr="00E0174B" w:rsidRDefault="00F151AF" w:rsidP="001C0417">
      <w:pPr>
        <w:tabs>
          <w:tab w:val="left" w:pos="-720"/>
          <w:tab w:val="left" w:pos="0"/>
        </w:tabs>
        <w:suppressAutoHyphens/>
        <w:overflowPunct w:val="0"/>
        <w:autoSpaceDE w:val="0"/>
        <w:autoSpaceDN w:val="0"/>
        <w:adjustRightInd w:val="0"/>
        <w:ind w:left="720"/>
        <w:jc w:val="both"/>
        <w:textAlignment w:val="baseline"/>
        <w:rPr>
          <w:color w:val="000000"/>
          <w:spacing w:val="-3"/>
          <w:sz w:val="26"/>
          <w:szCs w:val="26"/>
          <w:lang w:val="en-GB" w:eastAsia="zh-HK"/>
        </w:rPr>
      </w:pPr>
    </w:p>
    <w:p w:rsidR="00A0156B" w:rsidRPr="00E0174B" w:rsidRDefault="00245091" w:rsidP="00A0156B">
      <w:pPr>
        <w:numPr>
          <w:ilvl w:val="0"/>
          <w:numId w:val="15"/>
        </w:numPr>
        <w:tabs>
          <w:tab w:val="left" w:pos="-720"/>
          <w:tab w:val="left" w:pos="0"/>
          <w:tab w:val="num" w:pos="709"/>
        </w:tabs>
        <w:suppressAutoHyphens/>
        <w:overflowPunct w:val="0"/>
        <w:autoSpaceDE w:val="0"/>
        <w:autoSpaceDN w:val="0"/>
        <w:adjustRightInd w:val="0"/>
        <w:ind w:left="720" w:hanging="720"/>
        <w:jc w:val="both"/>
        <w:textAlignment w:val="baseline"/>
        <w:rPr>
          <w:color w:val="000000"/>
          <w:spacing w:val="-3"/>
          <w:sz w:val="26"/>
          <w:szCs w:val="26"/>
          <w:lang w:val="en-GB"/>
        </w:rPr>
      </w:pPr>
      <w:r w:rsidRPr="00E0174B">
        <w:rPr>
          <w:color w:val="000000"/>
          <w:spacing w:val="-3"/>
          <w:sz w:val="26"/>
          <w:szCs w:val="26"/>
          <w:lang w:val="en-GB" w:eastAsia="zh-HK"/>
        </w:rPr>
        <w:t>For the purpose of the combined score assessment of T</w:t>
      </w:r>
      <w:r w:rsidR="006F2C43">
        <w:rPr>
          <w:color w:val="000000"/>
          <w:spacing w:val="-3"/>
          <w:sz w:val="26"/>
          <w:szCs w:val="26"/>
          <w:lang w:val="en-GB" w:eastAsia="zh-HK"/>
        </w:rPr>
        <w:t>&amp;F</w:t>
      </w:r>
      <w:r w:rsidRPr="00E0174B">
        <w:rPr>
          <w:color w:val="000000"/>
          <w:spacing w:val="-3"/>
          <w:sz w:val="26"/>
          <w:szCs w:val="26"/>
          <w:lang w:val="en-GB" w:eastAsia="zh-HK"/>
        </w:rPr>
        <w:t xml:space="preserve"> Proposals </w:t>
      </w:r>
      <w:r w:rsidR="00793966" w:rsidRPr="00E0174B">
        <w:rPr>
          <w:color w:val="000000"/>
          <w:spacing w:val="-3"/>
          <w:sz w:val="26"/>
          <w:szCs w:val="26"/>
          <w:lang w:val="en-GB" w:eastAsia="zh-HK"/>
        </w:rPr>
        <w:t>by adopting DEVB TC(W) No</w:t>
      </w:r>
      <w:r w:rsidR="00621FF7">
        <w:rPr>
          <w:color w:val="000000"/>
          <w:spacing w:val="-3"/>
          <w:sz w:val="26"/>
          <w:szCs w:val="26"/>
          <w:lang w:val="en-GB" w:eastAsia="zh-HK"/>
        </w:rPr>
        <w:t>s</w:t>
      </w:r>
      <w:r w:rsidR="00793966" w:rsidRPr="00E0174B">
        <w:rPr>
          <w:color w:val="000000"/>
          <w:spacing w:val="-3"/>
          <w:sz w:val="26"/>
          <w:szCs w:val="26"/>
          <w:lang w:val="en-GB" w:eastAsia="zh-HK"/>
        </w:rPr>
        <w:t xml:space="preserve">. 2/2016 </w:t>
      </w:r>
      <w:r w:rsidR="00B55CF6" w:rsidRPr="00E0174B">
        <w:rPr>
          <w:color w:val="000000"/>
          <w:spacing w:val="-3"/>
          <w:sz w:val="26"/>
          <w:szCs w:val="26"/>
          <w:lang w:val="en-GB" w:eastAsia="zh-HK"/>
        </w:rPr>
        <w:t>and</w:t>
      </w:r>
      <w:r w:rsidR="00B55CF6" w:rsidRPr="00E0174B">
        <w:rPr>
          <w:color w:val="000000"/>
          <w:spacing w:val="-3"/>
          <w:sz w:val="26"/>
          <w:szCs w:val="26"/>
          <w:lang w:eastAsia="zh-HK"/>
        </w:rPr>
        <w:t xml:space="preserve"> 5/2018 and </w:t>
      </w:r>
      <w:r w:rsidR="00B55CF6" w:rsidRPr="00E0174B">
        <w:rPr>
          <w:color w:val="000000"/>
          <w:spacing w:val="-3"/>
          <w:sz w:val="26"/>
          <w:szCs w:val="26"/>
          <w:lang w:val="en-GB" w:eastAsia="zh-HK"/>
        </w:rPr>
        <w:t xml:space="preserve">their </w:t>
      </w:r>
      <w:r w:rsidR="00B55CF6" w:rsidRPr="00E0174B">
        <w:rPr>
          <w:color w:val="000000"/>
          <w:spacing w:val="-3"/>
          <w:sz w:val="26"/>
          <w:szCs w:val="26"/>
          <w:lang w:eastAsia="zh-HK"/>
        </w:rPr>
        <w:t>subsequent updates (if any)</w:t>
      </w:r>
      <w:r w:rsidRPr="00E0174B">
        <w:rPr>
          <w:color w:val="000000"/>
          <w:spacing w:val="-3"/>
          <w:sz w:val="26"/>
          <w:szCs w:val="26"/>
          <w:lang w:val="en-GB" w:eastAsia="zh-HK"/>
        </w:rPr>
        <w:t xml:space="preserve">, “lump sum fee” means the “tendered total of the Prices” in the Contract Data Part two (Section 2) and “consultancy fee” means the sum of </w:t>
      </w:r>
      <w:r w:rsidR="00413F28" w:rsidRPr="00E0174B">
        <w:rPr>
          <w:color w:val="000000"/>
          <w:spacing w:val="-3"/>
          <w:sz w:val="26"/>
          <w:szCs w:val="26"/>
          <w:lang w:val="en-GB" w:eastAsia="zh-HK"/>
        </w:rPr>
        <w:t>(</w:t>
      </w:r>
      <w:proofErr w:type="spellStart"/>
      <w:r w:rsidR="00413F28" w:rsidRPr="00E0174B">
        <w:rPr>
          <w:color w:val="000000"/>
          <w:spacing w:val="-3"/>
          <w:sz w:val="26"/>
          <w:szCs w:val="26"/>
          <w:lang w:val="en-GB" w:eastAsia="zh-HK"/>
        </w:rPr>
        <w:t>i</w:t>
      </w:r>
      <w:proofErr w:type="spellEnd"/>
      <w:r w:rsidR="00413F28" w:rsidRPr="00E0174B">
        <w:rPr>
          <w:color w:val="000000"/>
          <w:spacing w:val="-3"/>
          <w:sz w:val="26"/>
          <w:szCs w:val="26"/>
          <w:lang w:val="en-GB" w:eastAsia="zh-HK"/>
        </w:rPr>
        <w:t xml:space="preserve">) </w:t>
      </w:r>
      <w:r w:rsidRPr="00E0174B">
        <w:rPr>
          <w:color w:val="000000"/>
          <w:spacing w:val="-3"/>
          <w:sz w:val="26"/>
          <w:szCs w:val="26"/>
          <w:lang w:val="en-GB" w:eastAsia="zh-HK"/>
        </w:rPr>
        <w:t xml:space="preserve">the “tendered total of the Prices”, </w:t>
      </w:r>
      <w:r w:rsidR="00413F28" w:rsidRPr="00E0174B">
        <w:rPr>
          <w:color w:val="000000"/>
          <w:spacing w:val="-3"/>
          <w:sz w:val="26"/>
          <w:szCs w:val="26"/>
          <w:lang w:val="en-GB" w:eastAsia="zh-HK"/>
        </w:rPr>
        <w:t>(ii)</w:t>
      </w:r>
      <w:r w:rsidRPr="00E0174B">
        <w:rPr>
          <w:color w:val="000000"/>
          <w:spacing w:val="-3"/>
          <w:sz w:val="26"/>
          <w:szCs w:val="26"/>
          <w:lang w:val="en-GB" w:eastAsia="zh-HK"/>
        </w:rPr>
        <w:t xml:space="preserve"> the </w:t>
      </w:r>
      <w:r w:rsidR="00413F28" w:rsidRPr="00E0174B">
        <w:rPr>
          <w:color w:val="000000"/>
          <w:spacing w:val="-3"/>
          <w:sz w:val="26"/>
          <w:szCs w:val="26"/>
          <w:lang w:val="en-GB" w:eastAsia="zh-HK"/>
        </w:rPr>
        <w:t>“</w:t>
      </w:r>
      <w:r w:rsidR="00F151AF" w:rsidRPr="00E0174B">
        <w:rPr>
          <w:color w:val="000000"/>
          <w:spacing w:val="-3"/>
          <w:sz w:val="26"/>
          <w:szCs w:val="26"/>
          <w:lang w:val="en-GB" w:eastAsia="zh-HK"/>
        </w:rPr>
        <w:t xml:space="preserve">adjusted </w:t>
      </w:r>
      <w:r w:rsidRPr="00E0174B">
        <w:rPr>
          <w:color w:val="000000"/>
          <w:spacing w:val="-3"/>
          <w:sz w:val="26"/>
          <w:szCs w:val="26"/>
          <w:lang w:val="en-GB" w:eastAsia="zh-HK"/>
        </w:rPr>
        <w:t xml:space="preserve">notional </w:t>
      </w:r>
      <w:r w:rsidR="00413F28" w:rsidRPr="00E0174B">
        <w:rPr>
          <w:color w:val="000000"/>
          <w:spacing w:val="-3"/>
          <w:sz w:val="26"/>
          <w:szCs w:val="26"/>
          <w:lang w:val="en-GB" w:eastAsia="zh-HK"/>
        </w:rPr>
        <w:t xml:space="preserve">value for compensation events” as calculated in accordance with paragraph </w:t>
      </w:r>
      <w:r w:rsidR="0061240D">
        <w:rPr>
          <w:color w:val="000000"/>
          <w:spacing w:val="-3"/>
          <w:sz w:val="26"/>
          <w:szCs w:val="26"/>
          <w:lang w:val="en-GB" w:eastAsia="zh-HK"/>
        </w:rPr>
        <w:t>18</w:t>
      </w:r>
      <w:r w:rsidR="0061240D" w:rsidRPr="00E0174B">
        <w:rPr>
          <w:color w:val="000000"/>
          <w:spacing w:val="-3"/>
          <w:sz w:val="26"/>
          <w:szCs w:val="26"/>
          <w:lang w:val="en-GB" w:eastAsia="zh-HK"/>
        </w:rPr>
        <w:t xml:space="preserve"> </w:t>
      </w:r>
      <w:r w:rsidR="00413F28" w:rsidRPr="00E0174B">
        <w:rPr>
          <w:color w:val="000000"/>
          <w:spacing w:val="-3"/>
          <w:sz w:val="26"/>
          <w:szCs w:val="26"/>
          <w:lang w:val="en-GB" w:eastAsia="zh-HK"/>
        </w:rPr>
        <w:t>above</w:t>
      </w:r>
      <w:r w:rsidR="0061240D">
        <w:rPr>
          <w:color w:val="000000"/>
          <w:spacing w:val="-3"/>
          <w:sz w:val="26"/>
          <w:szCs w:val="26"/>
          <w:lang w:val="en-GB" w:eastAsia="zh-HK"/>
        </w:rPr>
        <w:t xml:space="preserve"> [(</w:t>
      </w:r>
      <w:r w:rsidR="0061240D" w:rsidRPr="0061240D">
        <w:rPr>
          <w:i/>
          <w:color w:val="000000"/>
          <w:spacing w:val="-3"/>
          <w:sz w:val="26"/>
          <w:szCs w:val="26"/>
          <w:lang w:val="en-GB" w:eastAsia="zh-HK"/>
        </w:rPr>
        <w:t>if applicable</w:t>
      </w:r>
      <w:r w:rsidR="0061240D">
        <w:rPr>
          <w:color w:val="000000"/>
          <w:spacing w:val="-3"/>
          <w:sz w:val="26"/>
          <w:szCs w:val="26"/>
          <w:lang w:val="en-GB" w:eastAsia="zh-HK"/>
        </w:rPr>
        <w:t>)</w:t>
      </w:r>
      <w:r w:rsidR="00413F28" w:rsidRPr="00E0174B">
        <w:rPr>
          <w:color w:val="000000"/>
          <w:spacing w:val="-3"/>
          <w:sz w:val="26"/>
          <w:szCs w:val="26"/>
          <w:lang w:val="en-GB" w:eastAsia="zh-HK"/>
        </w:rPr>
        <w:t xml:space="preserve">, and (iii) the “notional </w:t>
      </w:r>
      <w:r w:rsidR="00B55CF6" w:rsidRPr="00E0174B">
        <w:rPr>
          <w:color w:val="000000"/>
          <w:spacing w:val="-3"/>
          <w:sz w:val="26"/>
          <w:szCs w:val="26"/>
          <w:lang w:val="en-GB" w:eastAsia="zh-HK"/>
        </w:rPr>
        <w:t>RSS</w:t>
      </w:r>
      <w:r w:rsidR="00413F28" w:rsidRPr="00E0174B">
        <w:rPr>
          <w:color w:val="000000"/>
          <w:spacing w:val="-3"/>
          <w:sz w:val="26"/>
          <w:szCs w:val="26"/>
          <w:lang w:val="en-GB" w:eastAsia="zh-HK"/>
        </w:rPr>
        <w:t xml:space="preserve"> on-cost charges” as calculated in accordance with paragraph </w:t>
      </w:r>
      <w:r w:rsidR="0061240D">
        <w:rPr>
          <w:color w:val="000000"/>
          <w:spacing w:val="-3"/>
          <w:sz w:val="26"/>
          <w:szCs w:val="26"/>
          <w:lang w:val="en-GB" w:eastAsia="zh-HK"/>
        </w:rPr>
        <w:t>19</w:t>
      </w:r>
      <w:r w:rsidR="0061240D" w:rsidRPr="00E0174B">
        <w:rPr>
          <w:color w:val="000000"/>
          <w:spacing w:val="-3"/>
          <w:sz w:val="26"/>
          <w:szCs w:val="26"/>
          <w:lang w:val="en-GB" w:eastAsia="zh-HK"/>
        </w:rPr>
        <w:t xml:space="preserve"> </w:t>
      </w:r>
      <w:r w:rsidR="00413F28" w:rsidRPr="00E0174B">
        <w:rPr>
          <w:color w:val="000000"/>
          <w:spacing w:val="-3"/>
          <w:sz w:val="26"/>
          <w:szCs w:val="26"/>
          <w:lang w:val="en-GB" w:eastAsia="zh-HK"/>
        </w:rPr>
        <w:t>above</w:t>
      </w:r>
      <w:r w:rsidR="0061240D">
        <w:rPr>
          <w:color w:val="000000"/>
          <w:spacing w:val="-3"/>
          <w:sz w:val="26"/>
          <w:szCs w:val="26"/>
          <w:lang w:val="en-GB" w:eastAsia="zh-HK"/>
        </w:rPr>
        <w:t>]</w:t>
      </w:r>
      <w:r w:rsidR="00413F28" w:rsidRPr="00E0174B">
        <w:rPr>
          <w:color w:val="000000"/>
          <w:spacing w:val="-3"/>
          <w:sz w:val="26"/>
          <w:szCs w:val="26"/>
          <w:lang w:val="en-GB" w:eastAsia="zh-HK"/>
        </w:rPr>
        <w:t>.</w:t>
      </w:r>
      <w:r w:rsidR="001C0417" w:rsidRPr="00E0174B">
        <w:rPr>
          <w:color w:val="000000"/>
          <w:spacing w:val="-3"/>
          <w:sz w:val="26"/>
          <w:szCs w:val="26"/>
          <w:lang w:val="en-GB" w:eastAsia="zh-HK"/>
        </w:rPr>
        <w:t xml:space="preserve"> </w:t>
      </w:r>
      <w:r w:rsidR="001C0417" w:rsidRPr="00E0174B">
        <w:rPr>
          <w:b/>
          <w:color w:val="000000"/>
          <w:spacing w:val="-3"/>
          <w:sz w:val="26"/>
          <w:szCs w:val="26"/>
          <w:lang w:val="en-GB" w:eastAsia="zh-HK"/>
        </w:rPr>
        <w:t>[</w:t>
      </w:r>
      <w:r w:rsidR="001C0417" w:rsidRPr="00E0174B">
        <w:rPr>
          <w:b/>
          <w:i/>
          <w:color w:val="0000FF"/>
          <w:spacing w:val="-3"/>
          <w:sz w:val="26"/>
          <w:szCs w:val="26"/>
          <w:lang w:val="en-GB" w:eastAsia="zh-HK"/>
        </w:rPr>
        <w:t>Amend as appropriate</w:t>
      </w:r>
      <w:r w:rsidR="001C0417" w:rsidRPr="00E0174B">
        <w:rPr>
          <w:b/>
          <w:color w:val="000000"/>
          <w:spacing w:val="-3"/>
          <w:sz w:val="26"/>
          <w:szCs w:val="26"/>
          <w:lang w:val="en-GB" w:eastAsia="zh-HK"/>
        </w:rPr>
        <w:t>]</w:t>
      </w:r>
    </w:p>
    <w:p w:rsidR="001C0417" w:rsidRPr="00E0174B" w:rsidRDefault="001C0417" w:rsidP="001C0417">
      <w:pPr>
        <w:tabs>
          <w:tab w:val="left" w:pos="-720"/>
        </w:tabs>
        <w:suppressAutoHyphens/>
        <w:jc w:val="both"/>
        <w:rPr>
          <w:color w:val="000000"/>
          <w:spacing w:val="-3"/>
          <w:sz w:val="26"/>
          <w:szCs w:val="26"/>
          <w:lang w:val="en-GB" w:eastAsia="zh-HK"/>
        </w:rPr>
      </w:pPr>
    </w:p>
    <w:p w:rsidR="006B3504" w:rsidRPr="00E0174B" w:rsidRDefault="006B3504" w:rsidP="001C0417">
      <w:pPr>
        <w:tabs>
          <w:tab w:val="left" w:pos="-720"/>
        </w:tabs>
        <w:suppressAutoHyphens/>
        <w:jc w:val="both"/>
        <w:rPr>
          <w:color w:val="000000"/>
          <w:spacing w:val="-3"/>
          <w:sz w:val="26"/>
          <w:szCs w:val="26"/>
          <w:lang w:val="en-GB" w:eastAsia="zh-HK"/>
        </w:rPr>
      </w:pPr>
    </w:p>
    <w:p w:rsidR="001C0417" w:rsidRPr="00E0174B" w:rsidRDefault="001C0417" w:rsidP="001C0417">
      <w:pPr>
        <w:pStyle w:val="af3"/>
        <w:numPr>
          <w:ilvl w:val="0"/>
          <w:numId w:val="18"/>
        </w:numPr>
        <w:tabs>
          <w:tab w:val="left" w:pos="-720"/>
        </w:tabs>
        <w:suppressAutoHyphens/>
        <w:ind w:left="709" w:hanging="709"/>
        <w:jc w:val="both"/>
        <w:rPr>
          <w:b/>
          <w:color w:val="000000"/>
          <w:spacing w:val="-3"/>
          <w:sz w:val="26"/>
          <w:szCs w:val="26"/>
          <w:lang w:val="en-GB" w:eastAsia="zh-HK"/>
        </w:rPr>
      </w:pPr>
      <w:r w:rsidRPr="00E0174B">
        <w:rPr>
          <w:b/>
          <w:color w:val="000000"/>
          <w:spacing w:val="-3"/>
          <w:sz w:val="26"/>
          <w:szCs w:val="26"/>
          <w:lang w:val="en-GB" w:eastAsia="zh-HK"/>
        </w:rPr>
        <w:t>Enquiries</w:t>
      </w:r>
    </w:p>
    <w:p w:rsidR="001C0417" w:rsidRPr="00E0174B" w:rsidRDefault="001C0417" w:rsidP="001C0417">
      <w:pPr>
        <w:rPr>
          <w:color w:val="000000"/>
          <w:spacing w:val="-3"/>
          <w:sz w:val="26"/>
          <w:szCs w:val="26"/>
          <w:lang w:val="en-GB" w:eastAsia="zh-HK"/>
        </w:rPr>
      </w:pPr>
    </w:p>
    <w:p w:rsidR="00A0156B" w:rsidRPr="00E0174B" w:rsidRDefault="001C0417" w:rsidP="00A0156B">
      <w:pPr>
        <w:numPr>
          <w:ilvl w:val="0"/>
          <w:numId w:val="15"/>
        </w:numPr>
        <w:tabs>
          <w:tab w:val="left" w:pos="-720"/>
          <w:tab w:val="left" w:pos="0"/>
          <w:tab w:val="num" w:pos="709"/>
        </w:tabs>
        <w:suppressAutoHyphens/>
        <w:overflowPunct w:val="0"/>
        <w:autoSpaceDE w:val="0"/>
        <w:autoSpaceDN w:val="0"/>
        <w:adjustRightInd w:val="0"/>
        <w:ind w:left="720" w:hanging="720"/>
        <w:jc w:val="both"/>
        <w:textAlignment w:val="baseline"/>
        <w:rPr>
          <w:color w:val="000000"/>
          <w:spacing w:val="-3"/>
          <w:sz w:val="26"/>
          <w:szCs w:val="26"/>
          <w:lang w:val="en-GB"/>
        </w:rPr>
      </w:pPr>
      <w:r w:rsidRPr="00E0174B">
        <w:rPr>
          <w:color w:val="000000"/>
          <w:sz w:val="26"/>
          <w:szCs w:val="26"/>
          <w:lang w:val="en-GB" w:eastAsia="zh-HK"/>
        </w:rPr>
        <w:t>Q</w:t>
      </w:r>
      <w:r w:rsidR="00A0156B" w:rsidRPr="00E0174B">
        <w:rPr>
          <w:color w:val="000000"/>
          <w:sz w:val="26"/>
          <w:szCs w:val="26"/>
          <w:lang w:val="en-GB"/>
        </w:rPr>
        <w:t>uestions regarding the completion of the Fee Proposal should be made to</w:t>
      </w:r>
      <w:r w:rsidR="00CE2D88">
        <w:rPr>
          <w:color w:val="000000"/>
          <w:sz w:val="26"/>
          <w:szCs w:val="26"/>
          <w:lang w:val="en-GB"/>
        </w:rPr>
        <w:t xml:space="preserve"> [</w:t>
      </w:r>
      <w:r w:rsidR="004A7400" w:rsidRPr="00E0174B">
        <w:rPr>
          <w:i/>
          <w:color w:val="0000FF"/>
          <w:sz w:val="26"/>
          <w:szCs w:val="26"/>
          <w:lang w:val="en-GB" w:eastAsia="zh-HK"/>
        </w:rPr>
        <w:t>i</w:t>
      </w:r>
      <w:r w:rsidR="00A0156B" w:rsidRPr="00E0174B">
        <w:rPr>
          <w:i/>
          <w:color w:val="0000FF"/>
          <w:sz w:val="26"/>
          <w:szCs w:val="26"/>
          <w:lang w:val="en-GB" w:eastAsia="zh-HK"/>
        </w:rPr>
        <w:t>nsert name and post of the project officer</w:t>
      </w:r>
      <w:r w:rsidR="00CE2D88" w:rsidRPr="00E0174B">
        <w:rPr>
          <w:sz w:val="26"/>
          <w:szCs w:val="26"/>
          <w:lang w:val="en-GB" w:eastAsia="zh-HK"/>
        </w:rPr>
        <w:t>]</w:t>
      </w:r>
      <w:r w:rsidR="00CE2D88">
        <w:rPr>
          <w:i/>
          <w:color w:val="0000FF"/>
          <w:sz w:val="26"/>
          <w:szCs w:val="26"/>
          <w:lang w:val="en-GB" w:eastAsia="zh-HK"/>
        </w:rPr>
        <w:t xml:space="preserve"> </w:t>
      </w:r>
      <w:r w:rsidR="00A0156B" w:rsidRPr="00E0174B">
        <w:rPr>
          <w:color w:val="000000"/>
          <w:sz w:val="26"/>
          <w:szCs w:val="26"/>
          <w:lang w:val="en-GB"/>
        </w:rPr>
        <w:t>of</w:t>
      </w:r>
      <w:r w:rsidR="00CE2D88">
        <w:rPr>
          <w:color w:val="000000"/>
          <w:sz w:val="26"/>
          <w:szCs w:val="26"/>
          <w:lang w:val="en-GB"/>
        </w:rPr>
        <w:t xml:space="preserve"> [</w:t>
      </w:r>
      <w:r w:rsidR="00F360A4" w:rsidRPr="00E0174B">
        <w:rPr>
          <w:i/>
          <w:color w:val="0000FF"/>
          <w:sz w:val="26"/>
          <w:szCs w:val="26"/>
          <w:lang w:val="en-GB" w:eastAsia="zh-HK"/>
        </w:rPr>
        <w:t>insert</w:t>
      </w:r>
      <w:r w:rsidR="00A0156B" w:rsidRPr="00E0174B">
        <w:rPr>
          <w:i/>
          <w:color w:val="0000FF"/>
          <w:sz w:val="26"/>
          <w:szCs w:val="26"/>
          <w:lang w:val="en-GB" w:eastAsia="zh-HK"/>
        </w:rPr>
        <w:t xml:space="preserve"> department</w:t>
      </w:r>
      <w:r w:rsidR="00CE2D88" w:rsidRPr="00E0174B">
        <w:rPr>
          <w:sz w:val="26"/>
          <w:szCs w:val="26"/>
          <w:lang w:val="en-GB" w:eastAsia="zh-HK"/>
        </w:rPr>
        <w:t>]</w:t>
      </w:r>
      <w:r w:rsidR="00A0156B" w:rsidRPr="00E0174B">
        <w:rPr>
          <w:color w:val="000000"/>
          <w:sz w:val="26"/>
          <w:szCs w:val="26"/>
          <w:lang w:val="en-GB"/>
        </w:rPr>
        <w:t>.</w:t>
      </w:r>
    </w:p>
    <w:p w:rsidR="00DA60B1" w:rsidRPr="00E0174B" w:rsidRDefault="00DA60B1" w:rsidP="00DA60B1">
      <w:pPr>
        <w:tabs>
          <w:tab w:val="left" w:pos="-720"/>
          <w:tab w:val="left" w:pos="0"/>
        </w:tabs>
        <w:suppressAutoHyphens/>
        <w:overflowPunct w:val="0"/>
        <w:autoSpaceDE w:val="0"/>
        <w:autoSpaceDN w:val="0"/>
        <w:adjustRightInd w:val="0"/>
        <w:jc w:val="both"/>
        <w:textAlignment w:val="baseline"/>
        <w:rPr>
          <w:color w:val="000000"/>
          <w:sz w:val="26"/>
          <w:szCs w:val="26"/>
          <w:lang w:val="en-GB" w:eastAsia="zh-HK"/>
        </w:rPr>
      </w:pPr>
    </w:p>
    <w:p w:rsidR="00DA60B1" w:rsidRPr="00E0174B" w:rsidRDefault="00DA60B1">
      <w:pPr>
        <w:rPr>
          <w:color w:val="000000"/>
          <w:sz w:val="26"/>
          <w:szCs w:val="26"/>
          <w:lang w:val="en-GB" w:eastAsia="zh-HK"/>
        </w:rPr>
      </w:pPr>
      <w:r w:rsidRPr="00E0174B">
        <w:rPr>
          <w:color w:val="000000"/>
          <w:sz w:val="26"/>
          <w:szCs w:val="26"/>
          <w:lang w:val="en-GB" w:eastAsia="zh-HK"/>
        </w:rPr>
        <w:br w:type="page"/>
      </w:r>
    </w:p>
    <w:p w:rsidR="00754593" w:rsidRPr="00E0174B" w:rsidRDefault="009F113E" w:rsidP="00754593">
      <w:pPr>
        <w:snapToGrid w:val="0"/>
        <w:spacing w:line="264" w:lineRule="auto"/>
        <w:ind w:leftChars="-64" w:left="5" w:hangingChars="61" w:hanging="159"/>
        <w:jc w:val="center"/>
        <w:rPr>
          <w:bCs/>
          <w:sz w:val="26"/>
          <w:szCs w:val="26"/>
          <w:lang w:eastAsia="zh-HK"/>
        </w:rPr>
      </w:pPr>
      <w:r w:rsidRPr="00E0174B">
        <w:rPr>
          <w:b/>
          <w:bCs/>
          <w:sz w:val="26"/>
          <w:szCs w:val="26"/>
          <w:u w:val="single"/>
          <w:lang w:eastAsia="zh-HK"/>
        </w:rPr>
        <w:lastRenderedPageBreak/>
        <w:t>Attachment A – Notional R</w:t>
      </w:r>
      <w:r w:rsidR="00754593" w:rsidRPr="00E0174B">
        <w:rPr>
          <w:b/>
          <w:bCs/>
          <w:sz w:val="26"/>
          <w:szCs w:val="26"/>
          <w:u w:val="single"/>
          <w:lang w:eastAsia="zh-HK"/>
        </w:rPr>
        <w:t>esident Site Staff (R</w:t>
      </w:r>
      <w:r w:rsidRPr="00E0174B">
        <w:rPr>
          <w:b/>
          <w:bCs/>
          <w:sz w:val="26"/>
          <w:szCs w:val="26"/>
          <w:u w:val="single"/>
          <w:lang w:eastAsia="zh-HK"/>
        </w:rPr>
        <w:t>SS</w:t>
      </w:r>
      <w:r w:rsidR="00754593" w:rsidRPr="00E0174B">
        <w:rPr>
          <w:b/>
          <w:bCs/>
          <w:sz w:val="26"/>
          <w:szCs w:val="26"/>
          <w:u w:val="single"/>
          <w:lang w:eastAsia="zh-HK"/>
        </w:rPr>
        <w:t>)</w:t>
      </w:r>
      <w:r w:rsidRPr="00E0174B">
        <w:rPr>
          <w:b/>
          <w:bCs/>
          <w:sz w:val="26"/>
          <w:szCs w:val="26"/>
          <w:u w:val="single"/>
          <w:lang w:eastAsia="zh-HK"/>
        </w:rPr>
        <w:t xml:space="preserve"> Establishment</w:t>
      </w:r>
      <w:r w:rsidR="00754593" w:rsidRPr="00E0174B">
        <w:rPr>
          <w:bCs/>
          <w:sz w:val="26"/>
          <w:szCs w:val="26"/>
          <w:lang w:eastAsia="zh-HK"/>
        </w:rPr>
        <w:t xml:space="preserve"> [</w:t>
      </w:r>
      <w:r w:rsidR="00754593" w:rsidRPr="00E0174B">
        <w:rPr>
          <w:bCs/>
          <w:color w:val="0000FF"/>
          <w:sz w:val="26"/>
          <w:szCs w:val="26"/>
          <w:lang w:eastAsia="zh-HK"/>
        </w:rPr>
        <w:t>Optional</w:t>
      </w:r>
      <w:r w:rsidR="00754593" w:rsidRPr="00E0174B">
        <w:rPr>
          <w:bCs/>
          <w:sz w:val="26"/>
          <w:szCs w:val="26"/>
          <w:lang w:eastAsia="zh-HK"/>
        </w:rPr>
        <w:t>]</w:t>
      </w:r>
    </w:p>
    <w:p w:rsidR="009F113E" w:rsidRPr="00E0174B" w:rsidRDefault="009F113E" w:rsidP="009F113E">
      <w:pPr>
        <w:snapToGrid w:val="0"/>
        <w:spacing w:line="264" w:lineRule="auto"/>
        <w:rPr>
          <w:b/>
          <w:bCs/>
          <w:sz w:val="26"/>
          <w:szCs w:val="26"/>
          <w:lang w:eastAsia="zh-HK"/>
        </w:rPr>
      </w:pPr>
    </w:p>
    <w:p w:rsidR="009F113E" w:rsidRPr="00E0174B" w:rsidRDefault="009F113E" w:rsidP="009F113E">
      <w:pPr>
        <w:snapToGrid w:val="0"/>
        <w:spacing w:line="264" w:lineRule="auto"/>
        <w:rPr>
          <w:b/>
          <w:bCs/>
          <w:sz w:val="26"/>
          <w:szCs w:val="26"/>
          <w:lang w:eastAsia="zh-HK"/>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86"/>
        <w:gridCol w:w="1786"/>
        <w:gridCol w:w="1786"/>
        <w:gridCol w:w="2800"/>
      </w:tblGrid>
      <w:tr w:rsidR="009F113E" w:rsidRPr="00FC04B5" w:rsidTr="00E0174B">
        <w:trPr>
          <w:tblHeader/>
        </w:trPr>
        <w:tc>
          <w:tcPr>
            <w:tcW w:w="1129" w:type="dxa"/>
            <w:shd w:val="clear" w:color="auto" w:fill="auto"/>
          </w:tcPr>
          <w:p w:rsidR="009F113E" w:rsidRPr="00E0174B" w:rsidRDefault="009F113E" w:rsidP="00D04951">
            <w:pPr>
              <w:snapToGrid w:val="0"/>
              <w:spacing w:line="264" w:lineRule="auto"/>
              <w:jc w:val="center"/>
              <w:rPr>
                <w:b/>
                <w:bCs/>
                <w:sz w:val="26"/>
                <w:szCs w:val="26"/>
                <w:lang w:eastAsia="zh-HK"/>
              </w:rPr>
            </w:pPr>
            <w:r w:rsidRPr="00E0174B">
              <w:rPr>
                <w:b/>
                <w:bCs/>
                <w:sz w:val="26"/>
                <w:szCs w:val="26"/>
                <w:lang w:eastAsia="zh-HK"/>
              </w:rPr>
              <w:t>(I)</w:t>
            </w:r>
          </w:p>
          <w:p w:rsidR="009F113E" w:rsidRPr="00E0174B" w:rsidRDefault="009F113E" w:rsidP="00D04951">
            <w:pPr>
              <w:snapToGrid w:val="0"/>
              <w:spacing w:line="264" w:lineRule="auto"/>
              <w:jc w:val="center"/>
              <w:rPr>
                <w:b/>
                <w:bCs/>
                <w:sz w:val="26"/>
                <w:szCs w:val="26"/>
                <w:lang w:eastAsia="zh-HK"/>
              </w:rPr>
            </w:pPr>
            <w:r w:rsidRPr="00E0174B">
              <w:rPr>
                <w:b/>
                <w:bCs/>
                <w:sz w:val="26"/>
                <w:szCs w:val="26"/>
                <w:lang w:eastAsia="zh-HK"/>
              </w:rPr>
              <w:t>Rank</w:t>
            </w:r>
          </w:p>
        </w:tc>
        <w:tc>
          <w:tcPr>
            <w:tcW w:w="1786" w:type="dxa"/>
            <w:shd w:val="clear" w:color="auto" w:fill="auto"/>
          </w:tcPr>
          <w:p w:rsidR="009F113E" w:rsidRPr="00E0174B" w:rsidRDefault="009F113E" w:rsidP="00D04951">
            <w:pPr>
              <w:snapToGrid w:val="0"/>
              <w:spacing w:line="264" w:lineRule="auto"/>
              <w:jc w:val="center"/>
              <w:rPr>
                <w:b/>
                <w:bCs/>
                <w:sz w:val="26"/>
                <w:szCs w:val="26"/>
                <w:lang w:eastAsia="zh-HK"/>
              </w:rPr>
            </w:pPr>
            <w:r w:rsidRPr="00E0174B">
              <w:rPr>
                <w:b/>
                <w:bCs/>
                <w:sz w:val="26"/>
                <w:szCs w:val="26"/>
                <w:lang w:eastAsia="zh-HK"/>
              </w:rPr>
              <w:t>(II)</w:t>
            </w:r>
          </w:p>
          <w:p w:rsidR="009F113E" w:rsidRPr="00E0174B" w:rsidRDefault="009F113E" w:rsidP="00D04951">
            <w:pPr>
              <w:snapToGrid w:val="0"/>
              <w:spacing w:line="264" w:lineRule="auto"/>
              <w:jc w:val="center"/>
              <w:rPr>
                <w:b/>
                <w:bCs/>
                <w:sz w:val="26"/>
                <w:szCs w:val="26"/>
              </w:rPr>
            </w:pPr>
            <w:r w:rsidRPr="00E0174B">
              <w:rPr>
                <w:b/>
                <w:bCs/>
                <w:sz w:val="26"/>
                <w:szCs w:val="26"/>
                <w:lang w:eastAsia="zh-HK"/>
              </w:rPr>
              <w:t>Posts in</w:t>
            </w:r>
          </w:p>
          <w:p w:rsidR="009F113E" w:rsidRPr="00E0174B" w:rsidRDefault="00754593" w:rsidP="00754593">
            <w:pPr>
              <w:snapToGrid w:val="0"/>
              <w:spacing w:line="264" w:lineRule="auto"/>
              <w:jc w:val="center"/>
              <w:rPr>
                <w:b/>
                <w:bCs/>
                <w:sz w:val="26"/>
                <w:szCs w:val="26"/>
                <w:lang w:eastAsia="zh-HK"/>
              </w:rPr>
            </w:pPr>
            <w:r w:rsidRPr="00E0174B">
              <w:rPr>
                <w:b/>
                <w:bCs/>
                <w:sz w:val="26"/>
                <w:szCs w:val="26"/>
                <w:lang w:eastAsia="zh-HK"/>
              </w:rPr>
              <w:t>n</w:t>
            </w:r>
            <w:r w:rsidR="009F113E" w:rsidRPr="00E0174B">
              <w:rPr>
                <w:b/>
                <w:bCs/>
                <w:sz w:val="26"/>
                <w:szCs w:val="26"/>
                <w:lang w:eastAsia="zh-HK"/>
              </w:rPr>
              <w:t xml:space="preserve">otional RSS </w:t>
            </w:r>
            <w:r w:rsidRPr="00E0174B">
              <w:rPr>
                <w:b/>
                <w:bCs/>
                <w:sz w:val="26"/>
                <w:szCs w:val="26"/>
                <w:lang w:eastAsia="zh-HK"/>
              </w:rPr>
              <w:t>e</w:t>
            </w:r>
            <w:r w:rsidR="009F113E" w:rsidRPr="00E0174B">
              <w:rPr>
                <w:b/>
                <w:bCs/>
                <w:sz w:val="26"/>
                <w:szCs w:val="26"/>
                <w:lang w:eastAsia="zh-HK"/>
              </w:rPr>
              <w:t>stablishment</w:t>
            </w:r>
          </w:p>
        </w:tc>
        <w:tc>
          <w:tcPr>
            <w:tcW w:w="1786" w:type="dxa"/>
            <w:shd w:val="clear" w:color="auto" w:fill="auto"/>
          </w:tcPr>
          <w:p w:rsidR="009F113E" w:rsidRPr="00E0174B" w:rsidRDefault="009F113E" w:rsidP="00D04951">
            <w:pPr>
              <w:snapToGrid w:val="0"/>
              <w:spacing w:line="264" w:lineRule="auto"/>
              <w:jc w:val="center"/>
              <w:rPr>
                <w:b/>
                <w:bCs/>
                <w:sz w:val="26"/>
                <w:szCs w:val="26"/>
                <w:lang w:eastAsia="zh-HK"/>
              </w:rPr>
            </w:pPr>
            <w:r w:rsidRPr="00E0174B">
              <w:rPr>
                <w:b/>
                <w:bCs/>
                <w:sz w:val="26"/>
                <w:szCs w:val="26"/>
                <w:lang w:eastAsia="zh-HK"/>
              </w:rPr>
              <w:t>(III)</w:t>
            </w:r>
          </w:p>
          <w:p w:rsidR="009F113E" w:rsidRPr="00E0174B" w:rsidRDefault="009F113E" w:rsidP="00754593">
            <w:pPr>
              <w:snapToGrid w:val="0"/>
              <w:spacing w:line="264" w:lineRule="auto"/>
              <w:jc w:val="center"/>
              <w:rPr>
                <w:b/>
                <w:bCs/>
                <w:sz w:val="26"/>
                <w:szCs w:val="26"/>
                <w:lang w:eastAsia="zh-HK"/>
              </w:rPr>
            </w:pPr>
            <w:r w:rsidRPr="00E0174B">
              <w:rPr>
                <w:b/>
                <w:bCs/>
                <w:sz w:val="26"/>
                <w:szCs w:val="26"/>
                <w:lang w:eastAsia="zh-HK"/>
              </w:rPr>
              <w:t xml:space="preserve">No. in </w:t>
            </w:r>
            <w:r w:rsidR="00754593" w:rsidRPr="00E0174B">
              <w:rPr>
                <w:b/>
                <w:bCs/>
                <w:sz w:val="26"/>
                <w:szCs w:val="26"/>
                <w:lang w:eastAsia="zh-HK"/>
              </w:rPr>
              <w:t>n</w:t>
            </w:r>
            <w:r w:rsidRPr="00E0174B">
              <w:rPr>
                <w:b/>
                <w:bCs/>
                <w:sz w:val="26"/>
                <w:szCs w:val="26"/>
                <w:lang w:eastAsia="zh-HK"/>
              </w:rPr>
              <w:t xml:space="preserve">otional RSS </w:t>
            </w:r>
            <w:r w:rsidR="00754593" w:rsidRPr="00E0174B">
              <w:rPr>
                <w:b/>
                <w:bCs/>
                <w:sz w:val="26"/>
                <w:szCs w:val="26"/>
                <w:lang w:eastAsia="zh-HK"/>
              </w:rPr>
              <w:t>e</w:t>
            </w:r>
            <w:r w:rsidRPr="00E0174B">
              <w:rPr>
                <w:b/>
                <w:bCs/>
                <w:sz w:val="26"/>
                <w:szCs w:val="26"/>
                <w:lang w:eastAsia="zh-HK"/>
              </w:rPr>
              <w:t>stablishment</w:t>
            </w:r>
          </w:p>
        </w:tc>
        <w:tc>
          <w:tcPr>
            <w:tcW w:w="1786" w:type="dxa"/>
            <w:shd w:val="clear" w:color="auto" w:fill="auto"/>
          </w:tcPr>
          <w:p w:rsidR="009F113E" w:rsidRPr="00E0174B" w:rsidRDefault="009F113E" w:rsidP="00D04951">
            <w:pPr>
              <w:snapToGrid w:val="0"/>
              <w:spacing w:line="264" w:lineRule="auto"/>
              <w:jc w:val="center"/>
              <w:rPr>
                <w:b/>
                <w:bCs/>
                <w:sz w:val="26"/>
                <w:szCs w:val="26"/>
                <w:lang w:eastAsia="zh-HK"/>
              </w:rPr>
            </w:pPr>
            <w:r w:rsidRPr="00E0174B">
              <w:rPr>
                <w:b/>
                <w:bCs/>
                <w:sz w:val="26"/>
                <w:szCs w:val="26"/>
                <w:lang w:eastAsia="zh-HK"/>
              </w:rPr>
              <w:t>(IV)</w:t>
            </w:r>
          </w:p>
          <w:p w:rsidR="009F113E" w:rsidRPr="00E0174B" w:rsidRDefault="009F113E" w:rsidP="00754593">
            <w:pPr>
              <w:snapToGrid w:val="0"/>
              <w:spacing w:line="264" w:lineRule="auto"/>
              <w:jc w:val="center"/>
              <w:rPr>
                <w:b/>
                <w:bCs/>
                <w:sz w:val="26"/>
                <w:szCs w:val="26"/>
                <w:lang w:eastAsia="zh-HK"/>
              </w:rPr>
            </w:pPr>
            <w:r w:rsidRPr="00E0174B">
              <w:rPr>
                <w:b/>
                <w:bCs/>
                <w:sz w:val="26"/>
                <w:szCs w:val="26"/>
                <w:lang w:eastAsia="zh-HK"/>
              </w:rPr>
              <w:t xml:space="preserve">Notional </w:t>
            </w:r>
            <w:r w:rsidR="00754593" w:rsidRPr="00E0174B">
              <w:rPr>
                <w:b/>
                <w:bCs/>
                <w:sz w:val="26"/>
                <w:szCs w:val="26"/>
                <w:lang w:eastAsia="zh-HK"/>
              </w:rPr>
              <w:t>n</w:t>
            </w:r>
            <w:r w:rsidRPr="00E0174B">
              <w:rPr>
                <w:b/>
                <w:bCs/>
                <w:sz w:val="26"/>
                <w:szCs w:val="26"/>
                <w:lang w:eastAsia="zh-HK"/>
              </w:rPr>
              <w:t xml:space="preserve">umber of </w:t>
            </w:r>
            <w:r w:rsidR="00754593" w:rsidRPr="00E0174B">
              <w:rPr>
                <w:b/>
                <w:bCs/>
                <w:sz w:val="26"/>
                <w:szCs w:val="26"/>
                <w:lang w:eastAsia="zh-HK"/>
              </w:rPr>
              <w:t>m</w:t>
            </w:r>
            <w:r w:rsidRPr="00E0174B">
              <w:rPr>
                <w:b/>
                <w:bCs/>
                <w:sz w:val="26"/>
                <w:szCs w:val="26"/>
                <w:lang w:eastAsia="zh-HK"/>
              </w:rPr>
              <w:t>an-months</w:t>
            </w:r>
          </w:p>
        </w:tc>
        <w:tc>
          <w:tcPr>
            <w:tcW w:w="2800" w:type="dxa"/>
            <w:shd w:val="clear" w:color="auto" w:fill="auto"/>
          </w:tcPr>
          <w:p w:rsidR="009F113E" w:rsidRPr="00E0174B" w:rsidRDefault="009F113E" w:rsidP="00D04951">
            <w:pPr>
              <w:snapToGrid w:val="0"/>
              <w:spacing w:line="264" w:lineRule="auto"/>
              <w:jc w:val="center"/>
              <w:rPr>
                <w:b/>
                <w:bCs/>
                <w:sz w:val="26"/>
                <w:szCs w:val="26"/>
                <w:lang w:eastAsia="zh-HK"/>
              </w:rPr>
            </w:pPr>
            <w:r w:rsidRPr="00E0174B">
              <w:rPr>
                <w:b/>
                <w:bCs/>
                <w:sz w:val="26"/>
                <w:szCs w:val="26"/>
                <w:lang w:eastAsia="zh-HK"/>
              </w:rPr>
              <w:t>(V)</w:t>
            </w:r>
          </w:p>
          <w:p w:rsidR="009F113E" w:rsidRPr="00E0174B" w:rsidRDefault="009F113E" w:rsidP="008C0F77">
            <w:pPr>
              <w:snapToGrid w:val="0"/>
              <w:spacing w:line="264" w:lineRule="auto"/>
              <w:jc w:val="center"/>
              <w:rPr>
                <w:b/>
                <w:bCs/>
                <w:sz w:val="26"/>
                <w:szCs w:val="26"/>
                <w:lang w:eastAsia="zh-HK"/>
              </w:rPr>
            </w:pPr>
            <w:r w:rsidRPr="00E0174B">
              <w:rPr>
                <w:b/>
                <w:bCs/>
                <w:sz w:val="26"/>
                <w:szCs w:val="26"/>
                <w:lang w:eastAsia="zh-HK"/>
              </w:rPr>
              <w:t xml:space="preserve">Collective rank of </w:t>
            </w:r>
            <w:r w:rsidR="00754593" w:rsidRPr="00E0174B">
              <w:rPr>
                <w:b/>
                <w:bCs/>
                <w:sz w:val="26"/>
                <w:szCs w:val="26"/>
                <w:lang w:eastAsia="zh-HK"/>
              </w:rPr>
              <w:t>RSS</w:t>
            </w:r>
            <w:r w:rsidRPr="00E0174B">
              <w:rPr>
                <w:b/>
                <w:bCs/>
                <w:sz w:val="26"/>
                <w:szCs w:val="26"/>
                <w:lang w:eastAsia="zh-HK"/>
              </w:rPr>
              <w:t xml:space="preserve"> directly employed by the </w:t>
            </w:r>
            <w:r w:rsidRPr="00E0174B">
              <w:rPr>
                <w:b/>
                <w:bCs/>
                <w:i/>
                <w:sz w:val="26"/>
                <w:szCs w:val="26"/>
                <w:lang w:eastAsia="zh-HK"/>
              </w:rPr>
              <w:t>Consultant</w:t>
            </w:r>
            <w:r w:rsidRPr="00E0174B">
              <w:rPr>
                <w:b/>
                <w:bCs/>
                <w:sz w:val="26"/>
                <w:szCs w:val="26"/>
                <w:lang w:eastAsia="zh-HK"/>
              </w:rPr>
              <w:t xml:space="preserve"> or Government staff posted to </w:t>
            </w:r>
            <w:r w:rsidR="00A95BC5" w:rsidRPr="00E0174B">
              <w:rPr>
                <w:b/>
                <w:bCs/>
                <w:sz w:val="26"/>
                <w:szCs w:val="26"/>
                <w:lang w:eastAsia="zh-HK"/>
              </w:rPr>
              <w:t xml:space="preserve">the </w:t>
            </w:r>
            <w:r w:rsidR="00A95BC5" w:rsidRPr="00E0174B">
              <w:rPr>
                <w:b/>
                <w:bCs/>
                <w:i/>
                <w:sz w:val="26"/>
                <w:szCs w:val="26"/>
                <w:lang w:eastAsia="zh-HK"/>
              </w:rPr>
              <w:t>Consultant</w:t>
            </w:r>
            <w:r w:rsidR="00A95BC5" w:rsidRPr="00E0174B">
              <w:rPr>
                <w:b/>
                <w:bCs/>
                <w:sz w:val="26"/>
                <w:szCs w:val="26"/>
                <w:lang w:eastAsia="zh-HK"/>
              </w:rPr>
              <w:t xml:space="preserve"> </w:t>
            </w:r>
            <w:r w:rsidRPr="00E0174B">
              <w:rPr>
                <w:b/>
                <w:bCs/>
                <w:sz w:val="26"/>
                <w:szCs w:val="26"/>
                <w:lang w:eastAsia="zh-HK"/>
              </w:rPr>
              <w:t xml:space="preserve">by the </w:t>
            </w:r>
            <w:r w:rsidR="00D0755D" w:rsidRPr="00E0174B">
              <w:rPr>
                <w:b/>
                <w:bCs/>
                <w:color w:val="0000FF"/>
                <w:sz w:val="26"/>
                <w:szCs w:val="26"/>
                <w:lang w:eastAsia="zh-HK"/>
              </w:rPr>
              <w:t>*</w:t>
            </w:r>
            <w:r w:rsidRPr="00E0174B">
              <w:rPr>
                <w:b/>
                <w:bCs/>
                <w:i/>
                <w:sz w:val="26"/>
                <w:szCs w:val="26"/>
                <w:lang w:eastAsia="zh-HK"/>
              </w:rPr>
              <w:t>Employe</w:t>
            </w:r>
            <w:r w:rsidRPr="00E0174B">
              <w:rPr>
                <w:b/>
                <w:bCs/>
                <w:sz w:val="26"/>
                <w:szCs w:val="26"/>
                <w:lang w:eastAsia="zh-HK"/>
              </w:rPr>
              <w:t>r</w:t>
            </w:r>
            <w:r w:rsidR="00D0755D" w:rsidRPr="00E0174B">
              <w:rPr>
                <w:b/>
                <w:bCs/>
                <w:sz w:val="26"/>
                <w:szCs w:val="26"/>
                <w:lang w:eastAsia="zh-HK"/>
              </w:rPr>
              <w:t xml:space="preserve"> / </w:t>
            </w:r>
            <w:r w:rsidR="00D0755D">
              <w:rPr>
                <w:b/>
                <w:bCs/>
                <w:i/>
                <w:sz w:val="26"/>
                <w:szCs w:val="26"/>
                <w:lang w:eastAsia="zh-HK"/>
              </w:rPr>
              <w:t>Client</w:t>
            </w:r>
          </w:p>
        </w:tc>
      </w:tr>
      <w:tr w:rsidR="009F113E" w:rsidRPr="00FC04B5" w:rsidTr="00E0174B">
        <w:trPr>
          <w:trHeight w:val="799"/>
        </w:trPr>
        <w:tc>
          <w:tcPr>
            <w:tcW w:w="1129" w:type="dxa"/>
            <w:shd w:val="clear" w:color="auto" w:fill="auto"/>
          </w:tcPr>
          <w:p w:rsidR="009F113E" w:rsidRPr="00E0174B" w:rsidRDefault="009F113E" w:rsidP="00D04951">
            <w:pPr>
              <w:rPr>
                <w:rFonts w:eastAsia="KPNDGO+TimesNewRoman,Italic"/>
                <w:color w:val="000000"/>
                <w:sz w:val="26"/>
                <w:szCs w:val="26"/>
              </w:rPr>
            </w:pPr>
          </w:p>
        </w:tc>
        <w:tc>
          <w:tcPr>
            <w:tcW w:w="1786" w:type="dxa"/>
            <w:shd w:val="clear" w:color="auto" w:fill="auto"/>
          </w:tcPr>
          <w:p w:rsidR="009F113E" w:rsidRPr="00E0174B" w:rsidRDefault="009F113E" w:rsidP="00D04951">
            <w:pPr>
              <w:snapToGrid w:val="0"/>
              <w:spacing w:line="264" w:lineRule="auto"/>
              <w:jc w:val="center"/>
              <w:rPr>
                <w:bCs/>
                <w:sz w:val="26"/>
                <w:szCs w:val="26"/>
              </w:rPr>
            </w:pPr>
          </w:p>
        </w:tc>
        <w:tc>
          <w:tcPr>
            <w:tcW w:w="1786" w:type="dxa"/>
            <w:shd w:val="clear" w:color="auto" w:fill="auto"/>
          </w:tcPr>
          <w:p w:rsidR="009F113E" w:rsidRPr="00E0174B" w:rsidRDefault="009F113E" w:rsidP="00D04951">
            <w:pPr>
              <w:snapToGrid w:val="0"/>
              <w:spacing w:line="264" w:lineRule="auto"/>
              <w:jc w:val="center"/>
              <w:rPr>
                <w:bCs/>
                <w:sz w:val="26"/>
                <w:szCs w:val="26"/>
              </w:rPr>
            </w:pPr>
          </w:p>
        </w:tc>
        <w:tc>
          <w:tcPr>
            <w:tcW w:w="1786" w:type="dxa"/>
            <w:shd w:val="clear" w:color="auto" w:fill="auto"/>
          </w:tcPr>
          <w:p w:rsidR="009F113E" w:rsidRPr="00E0174B" w:rsidRDefault="009F113E" w:rsidP="00D04951">
            <w:pPr>
              <w:snapToGrid w:val="0"/>
              <w:spacing w:line="264" w:lineRule="auto"/>
              <w:jc w:val="center"/>
              <w:rPr>
                <w:bCs/>
                <w:sz w:val="26"/>
                <w:szCs w:val="26"/>
              </w:rPr>
            </w:pPr>
          </w:p>
        </w:tc>
        <w:tc>
          <w:tcPr>
            <w:tcW w:w="2800" w:type="dxa"/>
            <w:shd w:val="clear" w:color="auto" w:fill="auto"/>
          </w:tcPr>
          <w:p w:rsidR="009F113E" w:rsidRPr="00E0174B" w:rsidRDefault="009F113E" w:rsidP="00D04951">
            <w:pPr>
              <w:snapToGrid w:val="0"/>
              <w:spacing w:line="264" w:lineRule="auto"/>
              <w:jc w:val="center"/>
              <w:rPr>
                <w:bCs/>
                <w:sz w:val="26"/>
                <w:szCs w:val="26"/>
              </w:rPr>
            </w:pPr>
          </w:p>
        </w:tc>
      </w:tr>
    </w:tbl>
    <w:p w:rsidR="00DA60B1" w:rsidRPr="00FC04B5" w:rsidRDefault="00DA60B1" w:rsidP="00DA60B1">
      <w:pPr>
        <w:tabs>
          <w:tab w:val="left" w:pos="-720"/>
          <w:tab w:val="left" w:pos="0"/>
        </w:tabs>
        <w:suppressAutoHyphens/>
        <w:overflowPunct w:val="0"/>
        <w:autoSpaceDE w:val="0"/>
        <w:autoSpaceDN w:val="0"/>
        <w:adjustRightInd w:val="0"/>
        <w:jc w:val="both"/>
        <w:textAlignment w:val="baseline"/>
        <w:rPr>
          <w:color w:val="000000"/>
          <w:spacing w:val="-3"/>
          <w:lang w:val="en-GB"/>
        </w:rPr>
      </w:pPr>
    </w:p>
    <w:sectPr w:rsidR="00DA60B1" w:rsidRPr="00FC04B5" w:rsidSect="009A2803">
      <w:headerReference w:type="default" r:id="rId8"/>
      <w:footerReference w:type="default" r:id="rId9"/>
      <w:headerReference w:type="first" r:id="rId10"/>
      <w:footerReference w:type="first" r:id="rId11"/>
      <w:pgSz w:w="11907" w:h="16839" w:code="9"/>
      <w:pgMar w:top="1104" w:right="1440" w:bottom="1440" w:left="1440" w:header="459" w:footer="720" w:gutter="0"/>
      <w:cols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65B" w:rsidRDefault="0090265B" w:rsidP="002A6EBB">
      <w:r>
        <w:separator/>
      </w:r>
    </w:p>
  </w:endnote>
  <w:endnote w:type="continuationSeparator" w:id="0">
    <w:p w:rsidR="0090265B" w:rsidRDefault="0090265B" w:rsidP="002A6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KPNDGO+TimesNewRoman,Italic">
    <w:altName w:val="新細明體"/>
    <w:panose1 w:val="00000000000000000000"/>
    <w:charset w:val="88"/>
    <w:family w:val="roman"/>
    <w:notTrueType/>
    <w:pitch w:val="default"/>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2DC" w:rsidRPr="000707AC" w:rsidRDefault="00E452DC" w:rsidP="009A2803">
    <w:pPr>
      <w:pStyle w:val="a8"/>
      <w:pBdr>
        <w:top w:val="single" w:sz="4" w:space="1" w:color="auto"/>
      </w:pBdr>
      <w:tabs>
        <w:tab w:val="center" w:pos="4500"/>
        <w:tab w:val="center" w:pos="4770"/>
      </w:tabs>
      <w:rPr>
        <w:sz w:val="20"/>
        <w:szCs w:val="20"/>
      </w:rPr>
    </w:pPr>
    <w:r w:rsidRPr="000707AC">
      <w:rPr>
        <w:spacing w:val="-2"/>
        <w:sz w:val="20"/>
        <w:szCs w:val="20"/>
        <w:lang w:eastAsia="zh-HK"/>
      </w:rPr>
      <w:t>[</w:t>
    </w:r>
    <w:r w:rsidR="00B167DC" w:rsidRPr="00E0174B">
      <w:rPr>
        <w:i/>
        <w:color w:val="0000FF"/>
        <w:spacing w:val="-2"/>
        <w:sz w:val="20"/>
        <w:szCs w:val="20"/>
        <w:lang w:eastAsia="zh-HK"/>
      </w:rPr>
      <w:t>i</w:t>
    </w:r>
    <w:r w:rsidRPr="00E0174B">
      <w:rPr>
        <w:i/>
        <w:color w:val="0000FF"/>
        <w:spacing w:val="-2"/>
        <w:sz w:val="20"/>
        <w:szCs w:val="20"/>
        <w:lang w:eastAsia="zh-HK"/>
      </w:rPr>
      <w:t>nsert project office/department</w:t>
    </w:r>
    <w:r w:rsidRPr="000707AC">
      <w:rPr>
        <w:spacing w:val="-2"/>
        <w:sz w:val="20"/>
        <w:szCs w:val="20"/>
        <w:lang w:eastAsia="zh-HK"/>
      </w:rPr>
      <w:t>]</w:t>
    </w:r>
    <w:r w:rsidRPr="000707AC">
      <w:rPr>
        <w:sz w:val="20"/>
        <w:szCs w:val="20"/>
      </w:rPr>
      <w:tab/>
    </w:r>
    <w:r w:rsidR="000707AC">
      <w:rPr>
        <w:rFonts w:hint="eastAsia"/>
        <w:sz w:val="20"/>
        <w:szCs w:val="20"/>
        <w:lang w:eastAsia="zh-HK"/>
      </w:rPr>
      <w:t xml:space="preserve">  </w:t>
    </w:r>
    <w:r w:rsidRPr="000707AC">
      <w:rPr>
        <w:sz w:val="20"/>
        <w:szCs w:val="20"/>
        <w:lang w:eastAsia="zh-HK"/>
      </w:rPr>
      <w:t>-</w:t>
    </w:r>
    <w:r w:rsidRPr="000707AC">
      <w:rPr>
        <w:rStyle w:val="af5"/>
        <w:sz w:val="20"/>
        <w:szCs w:val="20"/>
      </w:rPr>
      <w:fldChar w:fldCharType="begin"/>
    </w:r>
    <w:r w:rsidRPr="000707AC">
      <w:rPr>
        <w:rStyle w:val="af5"/>
        <w:sz w:val="20"/>
        <w:szCs w:val="20"/>
      </w:rPr>
      <w:instrText xml:space="preserve"> PAGE </w:instrText>
    </w:r>
    <w:r w:rsidRPr="000707AC">
      <w:rPr>
        <w:rStyle w:val="af5"/>
        <w:sz w:val="20"/>
        <w:szCs w:val="20"/>
      </w:rPr>
      <w:fldChar w:fldCharType="separate"/>
    </w:r>
    <w:r w:rsidR="00394A68">
      <w:rPr>
        <w:rStyle w:val="af5"/>
        <w:noProof/>
        <w:sz w:val="20"/>
        <w:szCs w:val="20"/>
      </w:rPr>
      <w:t>12</w:t>
    </w:r>
    <w:r w:rsidRPr="000707AC">
      <w:rPr>
        <w:rStyle w:val="af5"/>
        <w:sz w:val="20"/>
        <w:szCs w:val="20"/>
      </w:rPr>
      <w:fldChar w:fldCharType="end"/>
    </w:r>
    <w:r w:rsidRPr="000707AC">
      <w:rPr>
        <w:rStyle w:val="af5"/>
        <w:sz w:val="20"/>
        <w:szCs w:val="20"/>
        <w:lang w:eastAsia="zh-HK"/>
      </w:rPr>
      <w:t>-</w:t>
    </w:r>
    <w:r w:rsidRPr="000707AC">
      <w:rPr>
        <w:rStyle w:val="af5"/>
        <w:sz w:val="20"/>
        <w:szCs w:val="20"/>
        <w:lang w:eastAsia="zh-HK"/>
      </w:rPr>
      <w:tab/>
    </w:r>
    <w:r w:rsidRPr="000707AC">
      <w:rPr>
        <w:rStyle w:val="af5"/>
        <w:rFonts w:hint="eastAsia"/>
        <w:sz w:val="20"/>
        <w:szCs w:val="20"/>
        <w:lang w:eastAsia="zh-HK"/>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2DC" w:rsidRPr="00AA7C4F" w:rsidRDefault="00E452DC" w:rsidP="00A807C9">
    <w:pPr>
      <w:pStyle w:val="a8"/>
      <w:pBdr>
        <w:top w:val="single" w:sz="4" w:space="1" w:color="auto"/>
      </w:pBdr>
      <w:tabs>
        <w:tab w:val="center" w:pos="4500"/>
        <w:tab w:val="center" w:pos="4770"/>
      </w:tabs>
    </w:pPr>
    <w:r>
      <w:rPr>
        <w:spacing w:val="-2"/>
        <w:sz w:val="18"/>
        <w:lang w:eastAsia="zh-HK"/>
      </w:rPr>
      <w:t xml:space="preserve">[Insert </w:t>
    </w:r>
    <w:r>
      <w:rPr>
        <w:rFonts w:hint="eastAsia"/>
        <w:spacing w:val="-2"/>
        <w:sz w:val="18"/>
        <w:lang w:eastAsia="zh-HK"/>
      </w:rPr>
      <w:t>p</w:t>
    </w:r>
    <w:r w:rsidRPr="00F312BB">
      <w:rPr>
        <w:spacing w:val="-2"/>
        <w:sz w:val="18"/>
        <w:lang w:eastAsia="zh-HK"/>
      </w:rPr>
      <w:t xml:space="preserve">roject </w:t>
    </w:r>
    <w:r>
      <w:rPr>
        <w:rFonts w:hint="eastAsia"/>
        <w:spacing w:val="-2"/>
        <w:sz w:val="18"/>
        <w:lang w:eastAsia="zh-HK"/>
      </w:rPr>
      <w:t>o</w:t>
    </w:r>
    <w:r w:rsidRPr="00F312BB">
      <w:rPr>
        <w:spacing w:val="-2"/>
        <w:sz w:val="18"/>
        <w:lang w:eastAsia="zh-HK"/>
      </w:rPr>
      <w:t>ffice</w:t>
    </w:r>
    <w:r>
      <w:rPr>
        <w:rFonts w:hint="eastAsia"/>
        <w:spacing w:val="-2"/>
        <w:sz w:val="18"/>
        <w:lang w:eastAsia="zh-HK"/>
      </w:rPr>
      <w:t>/department</w:t>
    </w:r>
    <w:r w:rsidRPr="00F312BB">
      <w:rPr>
        <w:spacing w:val="-2"/>
        <w:sz w:val="18"/>
        <w:lang w:eastAsia="zh-HK"/>
      </w:rPr>
      <w:t>]</w:t>
    </w:r>
    <w:r w:rsidRPr="00F312BB">
      <w:rPr>
        <w:sz w:val="18"/>
      </w:rPr>
      <w:tab/>
    </w:r>
    <w:r w:rsidRPr="00F312BB">
      <w:rPr>
        <w:sz w:val="18"/>
        <w:lang w:eastAsia="zh-HK"/>
      </w:rPr>
      <w:t>-</w:t>
    </w:r>
    <w:r w:rsidRPr="00F312BB">
      <w:rPr>
        <w:rStyle w:val="af5"/>
        <w:sz w:val="18"/>
      </w:rPr>
      <w:fldChar w:fldCharType="begin"/>
    </w:r>
    <w:r w:rsidRPr="00F312BB">
      <w:rPr>
        <w:rStyle w:val="af5"/>
        <w:sz w:val="18"/>
      </w:rPr>
      <w:instrText xml:space="preserve"> PAGE </w:instrText>
    </w:r>
    <w:r w:rsidRPr="00F312BB">
      <w:rPr>
        <w:rStyle w:val="af5"/>
        <w:sz w:val="18"/>
      </w:rPr>
      <w:fldChar w:fldCharType="separate"/>
    </w:r>
    <w:r>
      <w:rPr>
        <w:rStyle w:val="af5"/>
        <w:noProof/>
        <w:sz w:val="18"/>
      </w:rPr>
      <w:t>1</w:t>
    </w:r>
    <w:r w:rsidRPr="00F312BB">
      <w:rPr>
        <w:rStyle w:val="af5"/>
        <w:sz w:val="18"/>
      </w:rPr>
      <w:fldChar w:fldCharType="end"/>
    </w:r>
    <w:r w:rsidRPr="00F312BB">
      <w:rPr>
        <w:rStyle w:val="af5"/>
        <w:sz w:val="18"/>
        <w:lang w:eastAsia="zh-HK"/>
      </w:rPr>
      <w:t>-</w:t>
    </w:r>
    <w:r w:rsidRPr="00F312BB">
      <w:rPr>
        <w:rStyle w:val="af5"/>
        <w:sz w:val="18"/>
        <w:lang w:eastAsia="zh-HK"/>
      </w:rPr>
      <w:tab/>
    </w:r>
    <w:r w:rsidRPr="00F312BB">
      <w:rPr>
        <w:rStyle w:val="af5"/>
        <w:sz w:val="18"/>
      </w:rPr>
      <w:tab/>
    </w:r>
    <w:r>
      <w:rPr>
        <w:rStyle w:val="af5"/>
        <w:rFonts w:hint="eastAsia"/>
        <w:sz w:val="18"/>
        <w:lang w:eastAsia="zh-HK"/>
      </w:rPr>
      <w:t xml:space="preserve">                                                     </w:t>
    </w:r>
    <w:r w:rsidRPr="00F312BB">
      <w:rPr>
        <w:rStyle w:val="af5"/>
        <w:sz w:val="18"/>
        <w:lang w:eastAsia="zh-HK"/>
      </w:rPr>
      <w:t>[Insert issuing month &amp; year]</w:t>
    </w:r>
  </w:p>
  <w:p w:rsidR="00E452DC" w:rsidRPr="00A807C9" w:rsidRDefault="00E452DC" w:rsidP="00A807C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65B" w:rsidRDefault="0090265B" w:rsidP="002A6EBB">
      <w:r>
        <w:separator/>
      </w:r>
    </w:p>
  </w:footnote>
  <w:footnote w:type="continuationSeparator" w:id="0">
    <w:p w:rsidR="0090265B" w:rsidRDefault="0090265B" w:rsidP="002A6E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A74" w:rsidRDefault="00BB1A74"/>
  <w:tbl>
    <w:tblPr>
      <w:tblW w:w="9198" w:type="dxa"/>
      <w:tblBorders>
        <w:bottom w:val="single" w:sz="4" w:space="0" w:color="auto"/>
      </w:tblBorders>
      <w:tblLayout w:type="fixed"/>
      <w:tblLook w:val="01E0" w:firstRow="1" w:lastRow="1" w:firstColumn="1" w:lastColumn="1" w:noHBand="0" w:noVBand="0"/>
    </w:tblPr>
    <w:tblGrid>
      <w:gridCol w:w="3708"/>
      <w:gridCol w:w="5490"/>
    </w:tblGrid>
    <w:tr w:rsidR="00E452DC" w:rsidRPr="00F312BB" w:rsidTr="00E452DC">
      <w:tc>
        <w:tcPr>
          <w:tcW w:w="3708" w:type="dxa"/>
        </w:tcPr>
        <w:p w:rsidR="00E452DC" w:rsidRPr="000707AC" w:rsidRDefault="00E452DC" w:rsidP="00B167DC">
          <w:pPr>
            <w:tabs>
              <w:tab w:val="right" w:pos="9990"/>
            </w:tabs>
            <w:ind w:right="-378"/>
            <w:rPr>
              <w:sz w:val="20"/>
              <w:szCs w:val="20"/>
            </w:rPr>
          </w:pPr>
          <w:r w:rsidRPr="000707AC">
            <w:rPr>
              <w:rFonts w:hint="eastAsia"/>
              <w:sz w:val="20"/>
              <w:szCs w:val="20"/>
              <w:lang w:eastAsia="zh-HK"/>
            </w:rPr>
            <w:t xml:space="preserve">Agreement </w:t>
          </w:r>
          <w:r w:rsidRPr="000707AC">
            <w:rPr>
              <w:sz w:val="20"/>
              <w:szCs w:val="20"/>
            </w:rPr>
            <w:t xml:space="preserve">No. </w:t>
          </w:r>
          <w:r w:rsidR="00B167DC">
            <w:rPr>
              <w:sz w:val="20"/>
              <w:szCs w:val="20"/>
              <w:lang w:eastAsia="zh-HK"/>
            </w:rPr>
            <w:t>[</w:t>
          </w:r>
          <w:r w:rsidR="00B167DC" w:rsidRPr="00B167DC">
            <w:rPr>
              <w:i/>
              <w:color w:val="0000FF"/>
              <w:sz w:val="20"/>
              <w:szCs w:val="20"/>
              <w:lang w:eastAsia="zh-HK"/>
            </w:rPr>
            <w:t>i</w:t>
          </w:r>
          <w:r w:rsidRPr="00B167DC">
            <w:rPr>
              <w:i/>
              <w:color w:val="0000FF"/>
              <w:sz w:val="20"/>
              <w:szCs w:val="20"/>
              <w:lang w:eastAsia="zh-HK"/>
            </w:rPr>
            <w:t>nsert no.</w:t>
          </w:r>
          <w:r w:rsidRPr="000707AC">
            <w:rPr>
              <w:sz w:val="20"/>
              <w:szCs w:val="20"/>
              <w:lang w:eastAsia="zh-HK"/>
            </w:rPr>
            <w:t>]</w:t>
          </w:r>
        </w:p>
      </w:tc>
      <w:tc>
        <w:tcPr>
          <w:tcW w:w="5490" w:type="dxa"/>
        </w:tcPr>
        <w:p w:rsidR="00E452DC" w:rsidRPr="000707AC" w:rsidRDefault="00E452DC" w:rsidP="00E452DC">
          <w:pPr>
            <w:tabs>
              <w:tab w:val="right" w:pos="9990"/>
            </w:tabs>
            <w:ind w:left="72" w:right="-108"/>
            <w:jc w:val="right"/>
            <w:rPr>
              <w:sz w:val="20"/>
              <w:szCs w:val="20"/>
            </w:rPr>
          </w:pPr>
        </w:p>
      </w:tc>
    </w:tr>
    <w:tr w:rsidR="00E452DC" w:rsidRPr="00F312BB" w:rsidTr="00E452DC">
      <w:tc>
        <w:tcPr>
          <w:tcW w:w="3708" w:type="dxa"/>
        </w:tcPr>
        <w:p w:rsidR="00E452DC" w:rsidRPr="000707AC" w:rsidRDefault="00E452DC" w:rsidP="00BE78A2">
          <w:pPr>
            <w:keepNext/>
            <w:tabs>
              <w:tab w:val="right" w:pos="9990"/>
            </w:tabs>
            <w:ind w:right="-378"/>
            <w:outlineLvl w:val="0"/>
            <w:rPr>
              <w:sz w:val="20"/>
              <w:szCs w:val="20"/>
            </w:rPr>
          </w:pPr>
          <w:r w:rsidRPr="000707AC">
            <w:rPr>
              <w:rFonts w:hint="eastAsia"/>
              <w:sz w:val="20"/>
              <w:szCs w:val="20"/>
              <w:lang w:eastAsia="zh-HK"/>
            </w:rPr>
            <w:t xml:space="preserve">Guidelines </w:t>
          </w:r>
          <w:r w:rsidR="00733B33">
            <w:rPr>
              <w:sz w:val="20"/>
              <w:szCs w:val="20"/>
              <w:lang w:eastAsia="zh-HK"/>
            </w:rPr>
            <w:t>on</w:t>
          </w:r>
          <w:r w:rsidR="00733B33" w:rsidRPr="000707AC">
            <w:rPr>
              <w:rFonts w:hint="eastAsia"/>
              <w:sz w:val="20"/>
              <w:szCs w:val="20"/>
              <w:lang w:eastAsia="zh-HK"/>
            </w:rPr>
            <w:t xml:space="preserve"> </w:t>
          </w:r>
          <w:r w:rsidRPr="000707AC">
            <w:rPr>
              <w:rFonts w:hint="eastAsia"/>
              <w:sz w:val="20"/>
              <w:szCs w:val="20"/>
              <w:lang w:eastAsia="zh-HK"/>
            </w:rPr>
            <w:t>Preparation of Fee Proposal</w:t>
          </w:r>
          <w:r w:rsidRPr="000707AC">
            <w:rPr>
              <w:sz w:val="20"/>
              <w:szCs w:val="20"/>
            </w:rPr>
            <w:tab/>
            <w:t xml:space="preserve">– </w:t>
          </w:r>
        </w:p>
      </w:tc>
      <w:tc>
        <w:tcPr>
          <w:tcW w:w="5490" w:type="dxa"/>
        </w:tcPr>
        <w:p w:rsidR="00E452DC" w:rsidRPr="000707AC" w:rsidRDefault="00B167DC" w:rsidP="00B167DC">
          <w:pPr>
            <w:keepNext/>
            <w:tabs>
              <w:tab w:val="right" w:pos="9990"/>
            </w:tabs>
            <w:wordWrap w:val="0"/>
            <w:ind w:left="72" w:right="-108"/>
            <w:jc w:val="right"/>
            <w:outlineLvl w:val="0"/>
            <w:rPr>
              <w:sz w:val="20"/>
              <w:szCs w:val="20"/>
              <w:lang w:eastAsia="zh-HK"/>
            </w:rPr>
          </w:pPr>
          <w:r>
            <w:rPr>
              <w:sz w:val="20"/>
              <w:szCs w:val="20"/>
              <w:lang w:eastAsia="zh-HK"/>
            </w:rPr>
            <w:t>[</w:t>
          </w:r>
          <w:r w:rsidRPr="00B167DC">
            <w:rPr>
              <w:i/>
              <w:color w:val="0000FF"/>
              <w:sz w:val="20"/>
              <w:szCs w:val="20"/>
              <w:lang w:eastAsia="zh-HK"/>
            </w:rPr>
            <w:t>i</w:t>
          </w:r>
          <w:r w:rsidR="00E452DC" w:rsidRPr="00B167DC">
            <w:rPr>
              <w:i/>
              <w:color w:val="0000FF"/>
              <w:sz w:val="20"/>
              <w:szCs w:val="20"/>
              <w:lang w:eastAsia="zh-HK"/>
            </w:rPr>
            <w:t>nsert title</w:t>
          </w:r>
          <w:r w:rsidR="00E452DC" w:rsidRPr="000707AC">
            <w:rPr>
              <w:sz w:val="20"/>
              <w:szCs w:val="20"/>
              <w:lang w:eastAsia="zh-HK"/>
            </w:rPr>
            <w:t>]</w:t>
          </w:r>
        </w:p>
      </w:tc>
    </w:tr>
  </w:tbl>
  <w:p w:rsidR="00E452DC" w:rsidRPr="009A2803" w:rsidRDefault="00E452DC" w:rsidP="009A2803">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98" w:type="dxa"/>
      <w:tblBorders>
        <w:bottom w:val="single" w:sz="4" w:space="0" w:color="auto"/>
      </w:tblBorders>
      <w:tblLayout w:type="fixed"/>
      <w:tblLook w:val="01E0" w:firstRow="1" w:lastRow="1" w:firstColumn="1" w:lastColumn="1" w:noHBand="0" w:noVBand="0"/>
    </w:tblPr>
    <w:tblGrid>
      <w:gridCol w:w="3708"/>
      <w:gridCol w:w="5490"/>
    </w:tblGrid>
    <w:tr w:rsidR="00E452DC" w:rsidRPr="00F312BB" w:rsidTr="00E452DC">
      <w:tc>
        <w:tcPr>
          <w:tcW w:w="3708" w:type="dxa"/>
        </w:tcPr>
        <w:p w:rsidR="00E452DC" w:rsidRPr="00F312BB" w:rsidRDefault="00E452DC" w:rsidP="00E452DC">
          <w:pPr>
            <w:tabs>
              <w:tab w:val="right" w:pos="9990"/>
            </w:tabs>
            <w:ind w:right="-378"/>
            <w:rPr>
              <w:sz w:val="18"/>
              <w:szCs w:val="20"/>
            </w:rPr>
          </w:pPr>
          <w:r>
            <w:rPr>
              <w:rFonts w:hint="eastAsia"/>
              <w:sz w:val="18"/>
              <w:szCs w:val="20"/>
              <w:lang w:eastAsia="zh-HK"/>
            </w:rPr>
            <w:t xml:space="preserve">Agreement </w:t>
          </w:r>
          <w:r w:rsidRPr="00F312BB">
            <w:rPr>
              <w:sz w:val="18"/>
              <w:szCs w:val="20"/>
            </w:rPr>
            <w:t xml:space="preserve">No. </w:t>
          </w:r>
          <w:r w:rsidRPr="00F312BB">
            <w:rPr>
              <w:sz w:val="18"/>
              <w:szCs w:val="20"/>
              <w:lang w:eastAsia="zh-HK"/>
            </w:rPr>
            <w:t xml:space="preserve">[Insert </w:t>
          </w:r>
          <w:r>
            <w:rPr>
              <w:rFonts w:hint="eastAsia"/>
              <w:sz w:val="18"/>
              <w:szCs w:val="20"/>
              <w:lang w:eastAsia="zh-HK"/>
            </w:rPr>
            <w:t xml:space="preserve">agreement </w:t>
          </w:r>
          <w:r w:rsidRPr="00F312BB">
            <w:rPr>
              <w:sz w:val="18"/>
              <w:szCs w:val="20"/>
              <w:lang w:eastAsia="zh-HK"/>
            </w:rPr>
            <w:t>no.]</w:t>
          </w:r>
        </w:p>
      </w:tc>
      <w:tc>
        <w:tcPr>
          <w:tcW w:w="5490" w:type="dxa"/>
        </w:tcPr>
        <w:p w:rsidR="00E452DC" w:rsidRPr="00F312BB" w:rsidRDefault="00E452DC" w:rsidP="00E452DC">
          <w:pPr>
            <w:tabs>
              <w:tab w:val="right" w:pos="9990"/>
            </w:tabs>
            <w:ind w:left="72" w:right="-108"/>
            <w:jc w:val="right"/>
            <w:rPr>
              <w:sz w:val="18"/>
              <w:szCs w:val="20"/>
            </w:rPr>
          </w:pPr>
        </w:p>
      </w:tc>
    </w:tr>
    <w:tr w:rsidR="00E452DC" w:rsidRPr="00F312BB" w:rsidTr="00E452DC">
      <w:tc>
        <w:tcPr>
          <w:tcW w:w="3708" w:type="dxa"/>
        </w:tcPr>
        <w:p w:rsidR="00E452DC" w:rsidRPr="00F312BB" w:rsidRDefault="00E452DC" w:rsidP="00A807C9">
          <w:pPr>
            <w:keepNext/>
            <w:tabs>
              <w:tab w:val="right" w:pos="9990"/>
            </w:tabs>
            <w:ind w:right="-378"/>
            <w:outlineLvl w:val="0"/>
            <w:rPr>
              <w:sz w:val="18"/>
              <w:szCs w:val="20"/>
            </w:rPr>
          </w:pPr>
          <w:r>
            <w:rPr>
              <w:rFonts w:hint="eastAsia"/>
              <w:sz w:val="18"/>
              <w:szCs w:val="20"/>
              <w:lang w:eastAsia="zh-HK"/>
            </w:rPr>
            <w:t>Guidelines for Preparation of Fee Proposal</w:t>
          </w:r>
          <w:r w:rsidRPr="00F312BB">
            <w:rPr>
              <w:sz w:val="18"/>
              <w:szCs w:val="20"/>
            </w:rPr>
            <w:tab/>
            <w:t xml:space="preserve">– Ground Investigation </w:t>
          </w:r>
        </w:p>
      </w:tc>
      <w:tc>
        <w:tcPr>
          <w:tcW w:w="5490" w:type="dxa"/>
        </w:tcPr>
        <w:p w:rsidR="00E452DC" w:rsidRPr="00F312BB" w:rsidRDefault="00E452DC" w:rsidP="00E452DC">
          <w:pPr>
            <w:keepNext/>
            <w:tabs>
              <w:tab w:val="right" w:pos="9990"/>
            </w:tabs>
            <w:wordWrap w:val="0"/>
            <w:ind w:left="72" w:right="-108"/>
            <w:jc w:val="right"/>
            <w:outlineLvl w:val="0"/>
            <w:rPr>
              <w:sz w:val="18"/>
              <w:szCs w:val="20"/>
              <w:lang w:eastAsia="zh-HK"/>
            </w:rPr>
          </w:pPr>
          <w:r w:rsidRPr="00F312BB">
            <w:rPr>
              <w:sz w:val="18"/>
              <w:szCs w:val="20"/>
              <w:lang w:eastAsia="zh-HK"/>
            </w:rPr>
            <w:t xml:space="preserve">[Insert </w:t>
          </w:r>
          <w:r>
            <w:rPr>
              <w:rFonts w:hint="eastAsia"/>
              <w:sz w:val="18"/>
              <w:szCs w:val="20"/>
              <w:lang w:eastAsia="zh-HK"/>
            </w:rPr>
            <w:t>agreement</w:t>
          </w:r>
          <w:r w:rsidRPr="00F312BB">
            <w:rPr>
              <w:sz w:val="18"/>
              <w:szCs w:val="20"/>
              <w:lang w:eastAsia="zh-HK"/>
            </w:rPr>
            <w:t xml:space="preserve"> title]</w:t>
          </w:r>
        </w:p>
      </w:tc>
    </w:tr>
  </w:tbl>
  <w:p w:rsidR="00E452DC" w:rsidRDefault="00E452D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6257C"/>
    <w:multiLevelType w:val="multilevel"/>
    <w:tmpl w:val="C7DE3382"/>
    <w:lvl w:ilvl="0">
      <w:start w:val="1"/>
      <w:numFmt w:val="decimal"/>
      <w:lvlText w:val="%1."/>
      <w:lvlJc w:val="left"/>
      <w:pPr>
        <w:tabs>
          <w:tab w:val="num" w:pos="1440"/>
        </w:tabs>
        <w:ind w:left="1440" w:hanging="720"/>
      </w:pPr>
      <w:rPr>
        <w:rFonts w:hint="eastAsia"/>
      </w:rPr>
    </w:lvl>
    <w:lvl w:ilvl="1">
      <w:start w:val="1"/>
      <w:numFmt w:val="decimal"/>
      <w:isLgl/>
      <w:lvlText w:val="%1.%2"/>
      <w:lvlJc w:val="left"/>
      <w:pPr>
        <w:tabs>
          <w:tab w:val="num" w:pos="1800"/>
        </w:tabs>
        <w:ind w:left="1800" w:hanging="360"/>
      </w:pPr>
      <w:rPr>
        <w:rFonts w:hint="default"/>
      </w:rPr>
    </w:lvl>
    <w:lvl w:ilvl="2">
      <w:start w:val="1"/>
      <w:numFmt w:val="decimal"/>
      <w:isLgl/>
      <w:lvlText w:val="%1.%2.%3"/>
      <w:lvlJc w:val="left"/>
      <w:pPr>
        <w:tabs>
          <w:tab w:val="num" w:pos="2880"/>
        </w:tabs>
        <w:ind w:left="2880" w:hanging="720"/>
      </w:pPr>
      <w:rPr>
        <w:rFonts w:hint="default"/>
      </w:rPr>
    </w:lvl>
    <w:lvl w:ilvl="3">
      <w:start w:val="1"/>
      <w:numFmt w:val="decimal"/>
      <w:isLgl/>
      <w:lvlText w:val="%1.%2.%3.%4"/>
      <w:lvlJc w:val="left"/>
      <w:pPr>
        <w:tabs>
          <w:tab w:val="num" w:pos="3600"/>
        </w:tabs>
        <w:ind w:left="3600" w:hanging="720"/>
      </w:pPr>
      <w:rPr>
        <w:rFonts w:hint="default"/>
      </w:rPr>
    </w:lvl>
    <w:lvl w:ilvl="4">
      <w:start w:val="1"/>
      <w:numFmt w:val="decimal"/>
      <w:isLgl/>
      <w:lvlText w:val="%1.%2.%3.%4.%5"/>
      <w:lvlJc w:val="left"/>
      <w:pPr>
        <w:tabs>
          <w:tab w:val="num" w:pos="4680"/>
        </w:tabs>
        <w:ind w:left="4680" w:hanging="1080"/>
      </w:pPr>
      <w:rPr>
        <w:rFonts w:hint="default"/>
      </w:rPr>
    </w:lvl>
    <w:lvl w:ilvl="5">
      <w:start w:val="1"/>
      <w:numFmt w:val="decimal"/>
      <w:isLgl/>
      <w:lvlText w:val="%1.%2.%3.%4.%5.%6"/>
      <w:lvlJc w:val="left"/>
      <w:pPr>
        <w:tabs>
          <w:tab w:val="num" w:pos="5400"/>
        </w:tabs>
        <w:ind w:left="5400" w:hanging="1080"/>
      </w:pPr>
      <w:rPr>
        <w:rFonts w:hint="default"/>
      </w:rPr>
    </w:lvl>
    <w:lvl w:ilvl="6">
      <w:start w:val="1"/>
      <w:numFmt w:val="decimal"/>
      <w:isLgl/>
      <w:lvlText w:val="%1.%2.%3.%4.%5.%6.%7"/>
      <w:lvlJc w:val="left"/>
      <w:pPr>
        <w:tabs>
          <w:tab w:val="num" w:pos="6480"/>
        </w:tabs>
        <w:ind w:left="6480" w:hanging="1440"/>
      </w:pPr>
      <w:rPr>
        <w:rFonts w:hint="default"/>
      </w:rPr>
    </w:lvl>
    <w:lvl w:ilvl="7">
      <w:start w:val="1"/>
      <w:numFmt w:val="decimal"/>
      <w:isLgl/>
      <w:lvlText w:val="%1.%2.%3.%4.%5.%6.%7.%8"/>
      <w:lvlJc w:val="left"/>
      <w:pPr>
        <w:tabs>
          <w:tab w:val="num" w:pos="7200"/>
        </w:tabs>
        <w:ind w:left="7200" w:hanging="1440"/>
      </w:pPr>
      <w:rPr>
        <w:rFonts w:hint="default"/>
      </w:rPr>
    </w:lvl>
    <w:lvl w:ilvl="8">
      <w:start w:val="1"/>
      <w:numFmt w:val="decimal"/>
      <w:isLgl/>
      <w:lvlText w:val="%1.%2.%3.%4.%5.%6.%7.%8.%9"/>
      <w:lvlJc w:val="left"/>
      <w:pPr>
        <w:tabs>
          <w:tab w:val="num" w:pos="8280"/>
        </w:tabs>
        <w:ind w:left="8280" w:hanging="1800"/>
      </w:pPr>
      <w:rPr>
        <w:rFonts w:hint="default"/>
      </w:rPr>
    </w:lvl>
  </w:abstractNum>
  <w:abstractNum w:abstractNumId="1" w15:restartNumberingAfterBreak="0">
    <w:nsid w:val="0C6C4F94"/>
    <w:multiLevelType w:val="hybridMultilevel"/>
    <w:tmpl w:val="3B20B9DE"/>
    <w:lvl w:ilvl="0" w:tplc="1DD48D8C">
      <w:start w:val="1"/>
      <w:numFmt w:val="decimal"/>
      <w:lvlText w:val="%1."/>
      <w:lvlJc w:val="left"/>
      <w:pPr>
        <w:tabs>
          <w:tab w:val="num" w:pos="1080"/>
        </w:tabs>
        <w:ind w:left="1080" w:hanging="360"/>
      </w:pPr>
      <w:rPr>
        <w:rFonts w:hint="eastAsia"/>
      </w:rPr>
    </w:lvl>
    <w:lvl w:ilvl="1" w:tplc="E1B45E2E">
      <w:start w:val="1"/>
      <w:numFmt w:val="lowerRoman"/>
      <w:lvlText w:val="(%2)"/>
      <w:lvlJc w:val="left"/>
      <w:pPr>
        <w:tabs>
          <w:tab w:val="num" w:pos="1680"/>
        </w:tabs>
        <w:ind w:left="1680" w:hanging="480"/>
      </w:pPr>
      <w:rPr>
        <w:rFonts w:hint="default"/>
      </w:rPr>
    </w:lvl>
    <w:lvl w:ilvl="2" w:tplc="E0C2FBC4">
      <w:start w:val="1"/>
      <w:numFmt w:val="lowerRoman"/>
      <w:lvlText w:val="(%3)"/>
      <w:lvlJc w:val="left"/>
      <w:pPr>
        <w:tabs>
          <w:tab w:val="num" w:pos="2160"/>
        </w:tabs>
        <w:ind w:left="2160" w:hanging="480"/>
      </w:pPr>
      <w:rPr>
        <w:rFonts w:hint="eastAsia"/>
      </w:r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 w15:restartNumberingAfterBreak="0">
    <w:nsid w:val="127955DD"/>
    <w:multiLevelType w:val="hybridMultilevel"/>
    <w:tmpl w:val="629A08BE"/>
    <w:lvl w:ilvl="0" w:tplc="E75E91D6">
      <w:start w:val="1"/>
      <w:numFmt w:val="lowerLetter"/>
      <w:lvlText w:val="(%1)"/>
      <w:lvlJc w:val="left"/>
      <w:pPr>
        <w:ind w:left="1080" w:hanging="360"/>
      </w:pPr>
      <w:rPr>
        <w:rFonts w:hint="default"/>
        <w:color w:val="00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A0615DB"/>
    <w:multiLevelType w:val="hybridMultilevel"/>
    <w:tmpl w:val="61D20E90"/>
    <w:lvl w:ilvl="0" w:tplc="8EC0FC2A">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D9A5E01"/>
    <w:multiLevelType w:val="hybridMultilevel"/>
    <w:tmpl w:val="9D123DEC"/>
    <w:lvl w:ilvl="0" w:tplc="E75E91D6">
      <w:start w:val="1"/>
      <w:numFmt w:val="lowerLetter"/>
      <w:lvlText w:val="(%1)"/>
      <w:lvlJc w:val="left"/>
      <w:pPr>
        <w:ind w:left="2520" w:hanging="360"/>
      </w:pPr>
      <w:rPr>
        <w:rFonts w:hint="default"/>
        <w:color w:val="00000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22263E3A"/>
    <w:multiLevelType w:val="hybridMultilevel"/>
    <w:tmpl w:val="FE885FE6"/>
    <w:lvl w:ilvl="0" w:tplc="72BE45D6">
      <w:start w:val="1"/>
      <w:numFmt w:val="upperLetter"/>
      <w:lvlText w:val="(%1)"/>
      <w:lvlJc w:val="left"/>
      <w:pPr>
        <w:ind w:left="1200" w:hanging="720"/>
      </w:pPr>
      <w:rPr>
        <w:rFonts w:ascii="Times New Roman" w:hAnsi="Times New Roman" w:hint="default"/>
        <w:sz w:val="24"/>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22780427"/>
    <w:multiLevelType w:val="hybridMultilevel"/>
    <w:tmpl w:val="E5A451D4"/>
    <w:lvl w:ilvl="0" w:tplc="9BEA015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22862A8D"/>
    <w:multiLevelType w:val="hybridMultilevel"/>
    <w:tmpl w:val="2BB667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EC667E"/>
    <w:multiLevelType w:val="hybridMultilevel"/>
    <w:tmpl w:val="59BA8B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7D02EB"/>
    <w:multiLevelType w:val="hybridMultilevel"/>
    <w:tmpl w:val="25A0CF82"/>
    <w:lvl w:ilvl="0" w:tplc="04090005">
      <w:start w:val="1"/>
      <w:numFmt w:val="bullet"/>
      <w:lvlText w:val=""/>
      <w:lvlJc w:val="left"/>
      <w:pPr>
        <w:tabs>
          <w:tab w:val="num" w:pos="360"/>
        </w:tabs>
        <w:ind w:left="360" w:hanging="36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F741F91"/>
    <w:multiLevelType w:val="hybridMultilevel"/>
    <w:tmpl w:val="7764C56A"/>
    <w:lvl w:ilvl="0" w:tplc="EDCA2582">
      <w:start w:val="1"/>
      <w:numFmt w:val="decimal"/>
      <w:lvlText w:val="%1."/>
      <w:lvlJc w:val="left"/>
      <w:pPr>
        <w:ind w:left="1440" w:hanging="360"/>
      </w:pPr>
      <w:rPr>
        <w:rFonts w:hint="eastAsia"/>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35E26003"/>
    <w:multiLevelType w:val="hybridMultilevel"/>
    <w:tmpl w:val="2E782E12"/>
    <w:lvl w:ilvl="0" w:tplc="04090005">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2" w15:restartNumberingAfterBreak="0">
    <w:nsid w:val="3F556E17"/>
    <w:multiLevelType w:val="hybridMultilevel"/>
    <w:tmpl w:val="78388950"/>
    <w:lvl w:ilvl="0" w:tplc="1DD48D8C">
      <w:start w:val="1"/>
      <w:numFmt w:val="decimal"/>
      <w:lvlText w:val="%1."/>
      <w:lvlJc w:val="left"/>
      <w:pPr>
        <w:tabs>
          <w:tab w:val="num" w:pos="360"/>
        </w:tabs>
        <w:ind w:left="360" w:hanging="360"/>
      </w:pPr>
      <w:rPr>
        <w:rFonts w:hint="eastAsia"/>
      </w:rPr>
    </w:lvl>
    <w:lvl w:ilvl="1" w:tplc="04090001">
      <w:start w:val="1"/>
      <w:numFmt w:val="bullet"/>
      <w:lvlText w:val=""/>
      <w:lvlJc w:val="left"/>
      <w:pPr>
        <w:tabs>
          <w:tab w:val="num" w:pos="960"/>
        </w:tabs>
        <w:ind w:left="960" w:hanging="480"/>
      </w:pPr>
      <w:rPr>
        <w:rFonts w:ascii="Symbol" w:hAnsi="Symbol"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51334A07"/>
    <w:multiLevelType w:val="hybridMultilevel"/>
    <w:tmpl w:val="78FE24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901ADC"/>
    <w:multiLevelType w:val="hybridMultilevel"/>
    <w:tmpl w:val="4D0C5670"/>
    <w:lvl w:ilvl="0" w:tplc="04090005">
      <w:start w:val="1"/>
      <w:numFmt w:val="bullet"/>
      <w:lvlText w:val=""/>
      <w:lvlJc w:val="left"/>
      <w:pPr>
        <w:tabs>
          <w:tab w:val="num" w:pos="360"/>
        </w:tabs>
        <w:ind w:left="360" w:hanging="36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644C7208"/>
    <w:multiLevelType w:val="hybridMultilevel"/>
    <w:tmpl w:val="BD68F38C"/>
    <w:lvl w:ilvl="0" w:tplc="B100CC90">
      <w:start w:val="1"/>
      <w:numFmt w:val="lowerRoman"/>
      <w:lvlText w:val="(%1)"/>
      <w:lvlJc w:val="left"/>
      <w:pPr>
        <w:ind w:left="480" w:hanging="480"/>
      </w:pPr>
      <w:rPr>
        <w:rFonts w:hint="eastAsia"/>
        <w:color w:val="000000" w:themeColor="text1"/>
        <w:spacing w:val="-2"/>
        <w:w w:val="104"/>
        <w:sz w:val="23"/>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6227081"/>
    <w:multiLevelType w:val="hybridMultilevel"/>
    <w:tmpl w:val="1B968F68"/>
    <w:lvl w:ilvl="0" w:tplc="16C4B77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8E0CC4"/>
    <w:multiLevelType w:val="hybridMultilevel"/>
    <w:tmpl w:val="B7AE3D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9B1FD6"/>
    <w:multiLevelType w:val="hybridMultilevel"/>
    <w:tmpl w:val="546AFD46"/>
    <w:lvl w:ilvl="0" w:tplc="FFFFFFFF">
      <w:start w:val="1"/>
      <w:numFmt w:val="lowerRoman"/>
      <w:lvlText w:val="(%1)"/>
      <w:lvlJc w:val="left"/>
      <w:pPr>
        <w:tabs>
          <w:tab w:val="num" w:pos="720"/>
        </w:tabs>
        <w:ind w:left="720" w:hanging="720"/>
      </w:pPr>
      <w:rPr>
        <w:rFonts w:hint="default"/>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num w:numId="1">
    <w:abstractNumId w:val="12"/>
  </w:num>
  <w:num w:numId="2">
    <w:abstractNumId w:val="11"/>
  </w:num>
  <w:num w:numId="3">
    <w:abstractNumId w:val="14"/>
  </w:num>
  <w:num w:numId="4">
    <w:abstractNumId w:val="9"/>
  </w:num>
  <w:num w:numId="5">
    <w:abstractNumId w:val="0"/>
  </w:num>
  <w:num w:numId="6">
    <w:abstractNumId w:val="8"/>
  </w:num>
  <w:num w:numId="7">
    <w:abstractNumId w:val="17"/>
  </w:num>
  <w:num w:numId="8">
    <w:abstractNumId w:val="13"/>
  </w:num>
  <w:num w:numId="9">
    <w:abstractNumId w:val="7"/>
  </w:num>
  <w:num w:numId="10">
    <w:abstractNumId w:val="6"/>
  </w:num>
  <w:num w:numId="11">
    <w:abstractNumId w:val="4"/>
  </w:num>
  <w:num w:numId="12">
    <w:abstractNumId w:val="2"/>
  </w:num>
  <w:num w:numId="13">
    <w:abstractNumId w:val="10"/>
  </w:num>
  <w:num w:numId="14">
    <w:abstractNumId w:val="18"/>
  </w:num>
  <w:num w:numId="15">
    <w:abstractNumId w:val="1"/>
  </w:num>
  <w:num w:numId="16">
    <w:abstractNumId w:val="16"/>
  </w:num>
  <w:num w:numId="17">
    <w:abstractNumId w:val="5"/>
  </w:num>
  <w:num w:numId="18">
    <w:abstractNumId w:val="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IM_Brand" w:val="D9"/>
  </w:docVars>
  <w:rsids>
    <w:rsidRoot w:val="0016469D"/>
    <w:rsid w:val="0000118B"/>
    <w:rsid w:val="00010A83"/>
    <w:rsid w:val="0001200C"/>
    <w:rsid w:val="0001545D"/>
    <w:rsid w:val="000209EA"/>
    <w:rsid w:val="000225D1"/>
    <w:rsid w:val="0002283C"/>
    <w:rsid w:val="00023B40"/>
    <w:rsid w:val="000323C1"/>
    <w:rsid w:val="00033DEE"/>
    <w:rsid w:val="00034D92"/>
    <w:rsid w:val="00034EBF"/>
    <w:rsid w:val="0003796A"/>
    <w:rsid w:val="00037E54"/>
    <w:rsid w:val="000421E7"/>
    <w:rsid w:val="000434B5"/>
    <w:rsid w:val="00043909"/>
    <w:rsid w:val="00045048"/>
    <w:rsid w:val="00045A2A"/>
    <w:rsid w:val="00045D02"/>
    <w:rsid w:val="00046229"/>
    <w:rsid w:val="00055776"/>
    <w:rsid w:val="00056AA8"/>
    <w:rsid w:val="0006002F"/>
    <w:rsid w:val="00060EC0"/>
    <w:rsid w:val="0006278A"/>
    <w:rsid w:val="000627D7"/>
    <w:rsid w:val="0006357B"/>
    <w:rsid w:val="000654F2"/>
    <w:rsid w:val="000707AC"/>
    <w:rsid w:val="00072C42"/>
    <w:rsid w:val="000756EC"/>
    <w:rsid w:val="00076111"/>
    <w:rsid w:val="0007619A"/>
    <w:rsid w:val="0007734C"/>
    <w:rsid w:val="0008481B"/>
    <w:rsid w:val="00084BB6"/>
    <w:rsid w:val="000855B2"/>
    <w:rsid w:val="000869A3"/>
    <w:rsid w:val="0009218F"/>
    <w:rsid w:val="0009463D"/>
    <w:rsid w:val="00095DC1"/>
    <w:rsid w:val="000B366E"/>
    <w:rsid w:val="000B3C7D"/>
    <w:rsid w:val="000B7585"/>
    <w:rsid w:val="000C4CBF"/>
    <w:rsid w:val="000C66A6"/>
    <w:rsid w:val="000D2B60"/>
    <w:rsid w:val="000D3CAE"/>
    <w:rsid w:val="000E32D7"/>
    <w:rsid w:val="000E7073"/>
    <w:rsid w:val="000F4412"/>
    <w:rsid w:val="000F4985"/>
    <w:rsid w:val="001041A5"/>
    <w:rsid w:val="00106A6F"/>
    <w:rsid w:val="00111390"/>
    <w:rsid w:val="00112CFB"/>
    <w:rsid w:val="0011470D"/>
    <w:rsid w:val="0011585B"/>
    <w:rsid w:val="001326A3"/>
    <w:rsid w:val="00133280"/>
    <w:rsid w:val="00135189"/>
    <w:rsid w:val="00141AB8"/>
    <w:rsid w:val="0014432A"/>
    <w:rsid w:val="00144852"/>
    <w:rsid w:val="00145B5E"/>
    <w:rsid w:val="00145E40"/>
    <w:rsid w:val="001472B8"/>
    <w:rsid w:val="00156B15"/>
    <w:rsid w:val="00157B50"/>
    <w:rsid w:val="00163B1E"/>
    <w:rsid w:val="0016469D"/>
    <w:rsid w:val="00170680"/>
    <w:rsid w:val="001707F4"/>
    <w:rsid w:val="00171431"/>
    <w:rsid w:val="00173348"/>
    <w:rsid w:val="0017396B"/>
    <w:rsid w:val="0017763E"/>
    <w:rsid w:val="001800C6"/>
    <w:rsid w:val="001808DD"/>
    <w:rsid w:val="00180C3A"/>
    <w:rsid w:val="001813EF"/>
    <w:rsid w:val="001877B3"/>
    <w:rsid w:val="0019145D"/>
    <w:rsid w:val="00191CE3"/>
    <w:rsid w:val="00192250"/>
    <w:rsid w:val="001946B3"/>
    <w:rsid w:val="00194EB1"/>
    <w:rsid w:val="001A1351"/>
    <w:rsid w:val="001B021B"/>
    <w:rsid w:val="001B283D"/>
    <w:rsid w:val="001B2C34"/>
    <w:rsid w:val="001C0417"/>
    <w:rsid w:val="001C3A13"/>
    <w:rsid w:val="001C61AF"/>
    <w:rsid w:val="001D08E2"/>
    <w:rsid w:val="001D1882"/>
    <w:rsid w:val="001E4E65"/>
    <w:rsid w:val="001F0F2C"/>
    <w:rsid w:val="001F136B"/>
    <w:rsid w:val="001F3F58"/>
    <w:rsid w:val="0021157C"/>
    <w:rsid w:val="00216323"/>
    <w:rsid w:val="002176DE"/>
    <w:rsid w:val="00221130"/>
    <w:rsid w:val="0022154A"/>
    <w:rsid w:val="00222995"/>
    <w:rsid w:val="00235C5E"/>
    <w:rsid w:val="00240312"/>
    <w:rsid w:val="0024183F"/>
    <w:rsid w:val="00245091"/>
    <w:rsid w:val="0024723D"/>
    <w:rsid w:val="002676B1"/>
    <w:rsid w:val="00272E49"/>
    <w:rsid w:val="00274D86"/>
    <w:rsid w:val="00275128"/>
    <w:rsid w:val="0027513E"/>
    <w:rsid w:val="002772E4"/>
    <w:rsid w:val="002830C8"/>
    <w:rsid w:val="00283BD1"/>
    <w:rsid w:val="002856FA"/>
    <w:rsid w:val="00286CFD"/>
    <w:rsid w:val="002915C9"/>
    <w:rsid w:val="002A19AD"/>
    <w:rsid w:val="002A1FF3"/>
    <w:rsid w:val="002A28E6"/>
    <w:rsid w:val="002A6EBB"/>
    <w:rsid w:val="002A7AB9"/>
    <w:rsid w:val="002B16FE"/>
    <w:rsid w:val="002B663E"/>
    <w:rsid w:val="002B74EB"/>
    <w:rsid w:val="002C0F84"/>
    <w:rsid w:val="002C18B1"/>
    <w:rsid w:val="002C21AF"/>
    <w:rsid w:val="002C3303"/>
    <w:rsid w:val="002C3EC8"/>
    <w:rsid w:val="002C3EE6"/>
    <w:rsid w:val="002C4AB7"/>
    <w:rsid w:val="002C4F17"/>
    <w:rsid w:val="002C50C8"/>
    <w:rsid w:val="002C6CFF"/>
    <w:rsid w:val="002D13EE"/>
    <w:rsid w:val="002D151C"/>
    <w:rsid w:val="002D23C2"/>
    <w:rsid w:val="002D2D81"/>
    <w:rsid w:val="002D3705"/>
    <w:rsid w:val="002D5BB2"/>
    <w:rsid w:val="002D7080"/>
    <w:rsid w:val="002E38B9"/>
    <w:rsid w:val="002F7944"/>
    <w:rsid w:val="00300670"/>
    <w:rsid w:val="00304A9D"/>
    <w:rsid w:val="003058E5"/>
    <w:rsid w:val="00307614"/>
    <w:rsid w:val="003139EE"/>
    <w:rsid w:val="00321CF5"/>
    <w:rsid w:val="0032657F"/>
    <w:rsid w:val="00331168"/>
    <w:rsid w:val="00331EC5"/>
    <w:rsid w:val="00342026"/>
    <w:rsid w:val="00343BC0"/>
    <w:rsid w:val="00343DE7"/>
    <w:rsid w:val="00345521"/>
    <w:rsid w:val="003456E2"/>
    <w:rsid w:val="00346D18"/>
    <w:rsid w:val="00360384"/>
    <w:rsid w:val="00360AA3"/>
    <w:rsid w:val="00366724"/>
    <w:rsid w:val="00375CEF"/>
    <w:rsid w:val="00376353"/>
    <w:rsid w:val="00377967"/>
    <w:rsid w:val="00381ECA"/>
    <w:rsid w:val="00383870"/>
    <w:rsid w:val="00387BFA"/>
    <w:rsid w:val="00393CD0"/>
    <w:rsid w:val="00394287"/>
    <w:rsid w:val="00394A68"/>
    <w:rsid w:val="00395BBC"/>
    <w:rsid w:val="003963E3"/>
    <w:rsid w:val="003A290C"/>
    <w:rsid w:val="003A4C3C"/>
    <w:rsid w:val="003A55F9"/>
    <w:rsid w:val="003A5F5E"/>
    <w:rsid w:val="003A7141"/>
    <w:rsid w:val="003B6515"/>
    <w:rsid w:val="003B6BBA"/>
    <w:rsid w:val="003B6E5B"/>
    <w:rsid w:val="003C05FA"/>
    <w:rsid w:val="003C5435"/>
    <w:rsid w:val="003C6D1D"/>
    <w:rsid w:val="003C6D25"/>
    <w:rsid w:val="003D32E0"/>
    <w:rsid w:val="003D7EDA"/>
    <w:rsid w:val="003E148D"/>
    <w:rsid w:val="003E319A"/>
    <w:rsid w:val="003E5D9F"/>
    <w:rsid w:val="003E65A5"/>
    <w:rsid w:val="003F26BA"/>
    <w:rsid w:val="003F3A31"/>
    <w:rsid w:val="003F3F9B"/>
    <w:rsid w:val="003F4435"/>
    <w:rsid w:val="003F6233"/>
    <w:rsid w:val="00402354"/>
    <w:rsid w:val="004030B2"/>
    <w:rsid w:val="0041110F"/>
    <w:rsid w:val="00413077"/>
    <w:rsid w:val="00413F28"/>
    <w:rsid w:val="004142A4"/>
    <w:rsid w:val="00415235"/>
    <w:rsid w:val="0041645A"/>
    <w:rsid w:val="0042332A"/>
    <w:rsid w:val="0042483B"/>
    <w:rsid w:val="004253C9"/>
    <w:rsid w:val="00431689"/>
    <w:rsid w:val="00441FA2"/>
    <w:rsid w:val="0044303A"/>
    <w:rsid w:val="00450736"/>
    <w:rsid w:val="00452A9D"/>
    <w:rsid w:val="00452CFF"/>
    <w:rsid w:val="004548D7"/>
    <w:rsid w:val="00470C2D"/>
    <w:rsid w:val="0047281F"/>
    <w:rsid w:val="004824FF"/>
    <w:rsid w:val="004825A1"/>
    <w:rsid w:val="00482E87"/>
    <w:rsid w:val="004835DC"/>
    <w:rsid w:val="00487D92"/>
    <w:rsid w:val="00492822"/>
    <w:rsid w:val="00493B62"/>
    <w:rsid w:val="00496388"/>
    <w:rsid w:val="00496A24"/>
    <w:rsid w:val="00497DD6"/>
    <w:rsid w:val="004A118B"/>
    <w:rsid w:val="004A6F88"/>
    <w:rsid w:val="004A70EB"/>
    <w:rsid w:val="004A7400"/>
    <w:rsid w:val="004B300E"/>
    <w:rsid w:val="004B3E3B"/>
    <w:rsid w:val="004C12E4"/>
    <w:rsid w:val="004C2615"/>
    <w:rsid w:val="004C5CBE"/>
    <w:rsid w:val="004C6628"/>
    <w:rsid w:val="004D0D10"/>
    <w:rsid w:val="004D6178"/>
    <w:rsid w:val="004D6A04"/>
    <w:rsid w:val="004E7918"/>
    <w:rsid w:val="004F339F"/>
    <w:rsid w:val="00500B75"/>
    <w:rsid w:val="00503FD6"/>
    <w:rsid w:val="0050459B"/>
    <w:rsid w:val="00511690"/>
    <w:rsid w:val="00514015"/>
    <w:rsid w:val="005208E8"/>
    <w:rsid w:val="00523CB0"/>
    <w:rsid w:val="005245BD"/>
    <w:rsid w:val="00525E33"/>
    <w:rsid w:val="00526690"/>
    <w:rsid w:val="00533034"/>
    <w:rsid w:val="00533181"/>
    <w:rsid w:val="00533DC5"/>
    <w:rsid w:val="0053703D"/>
    <w:rsid w:val="00540CBA"/>
    <w:rsid w:val="00553494"/>
    <w:rsid w:val="00554294"/>
    <w:rsid w:val="00554A3D"/>
    <w:rsid w:val="005607F9"/>
    <w:rsid w:val="00560D53"/>
    <w:rsid w:val="005618E8"/>
    <w:rsid w:val="00562BCC"/>
    <w:rsid w:val="00563203"/>
    <w:rsid w:val="00564CE7"/>
    <w:rsid w:val="005660EF"/>
    <w:rsid w:val="00567183"/>
    <w:rsid w:val="00571458"/>
    <w:rsid w:val="005727C3"/>
    <w:rsid w:val="00572C9A"/>
    <w:rsid w:val="00573407"/>
    <w:rsid w:val="00576C2A"/>
    <w:rsid w:val="0057706B"/>
    <w:rsid w:val="00577A1C"/>
    <w:rsid w:val="00580482"/>
    <w:rsid w:val="00581026"/>
    <w:rsid w:val="005816DB"/>
    <w:rsid w:val="00582C41"/>
    <w:rsid w:val="00591595"/>
    <w:rsid w:val="00593843"/>
    <w:rsid w:val="0059524C"/>
    <w:rsid w:val="005975FB"/>
    <w:rsid w:val="005A280B"/>
    <w:rsid w:val="005A3A2C"/>
    <w:rsid w:val="005A6603"/>
    <w:rsid w:val="005A7883"/>
    <w:rsid w:val="005A7B5E"/>
    <w:rsid w:val="005B0A1D"/>
    <w:rsid w:val="005B2A1B"/>
    <w:rsid w:val="005B4317"/>
    <w:rsid w:val="005B5642"/>
    <w:rsid w:val="005B5F38"/>
    <w:rsid w:val="005B7F49"/>
    <w:rsid w:val="005C12BF"/>
    <w:rsid w:val="005E11CF"/>
    <w:rsid w:val="005E1F60"/>
    <w:rsid w:val="005E4C89"/>
    <w:rsid w:val="005E728D"/>
    <w:rsid w:val="005E75C0"/>
    <w:rsid w:val="005F126D"/>
    <w:rsid w:val="005F22DD"/>
    <w:rsid w:val="005F383F"/>
    <w:rsid w:val="00600C63"/>
    <w:rsid w:val="006024EE"/>
    <w:rsid w:val="0060270B"/>
    <w:rsid w:val="0060503F"/>
    <w:rsid w:val="00605A57"/>
    <w:rsid w:val="0061240D"/>
    <w:rsid w:val="0061652F"/>
    <w:rsid w:val="00621FF7"/>
    <w:rsid w:val="0062633D"/>
    <w:rsid w:val="00631DEF"/>
    <w:rsid w:val="00640A5A"/>
    <w:rsid w:val="00641A48"/>
    <w:rsid w:val="00642DAD"/>
    <w:rsid w:val="00643C92"/>
    <w:rsid w:val="00644407"/>
    <w:rsid w:val="00644B46"/>
    <w:rsid w:val="00653F46"/>
    <w:rsid w:val="00653FDC"/>
    <w:rsid w:val="00662FF8"/>
    <w:rsid w:val="00665B4D"/>
    <w:rsid w:val="00666970"/>
    <w:rsid w:val="00670705"/>
    <w:rsid w:val="00677270"/>
    <w:rsid w:val="00681108"/>
    <w:rsid w:val="006815AF"/>
    <w:rsid w:val="00682C1E"/>
    <w:rsid w:val="00683F95"/>
    <w:rsid w:val="00684228"/>
    <w:rsid w:val="00687035"/>
    <w:rsid w:val="00687510"/>
    <w:rsid w:val="00690862"/>
    <w:rsid w:val="00692C8C"/>
    <w:rsid w:val="00693250"/>
    <w:rsid w:val="00694F94"/>
    <w:rsid w:val="006A072E"/>
    <w:rsid w:val="006A2047"/>
    <w:rsid w:val="006A2350"/>
    <w:rsid w:val="006A442B"/>
    <w:rsid w:val="006B3504"/>
    <w:rsid w:val="006B4929"/>
    <w:rsid w:val="006B4CDD"/>
    <w:rsid w:val="006B620D"/>
    <w:rsid w:val="006B6DE5"/>
    <w:rsid w:val="006B750F"/>
    <w:rsid w:val="006C14E2"/>
    <w:rsid w:val="006C16D8"/>
    <w:rsid w:val="006C3D33"/>
    <w:rsid w:val="006C66B7"/>
    <w:rsid w:val="006C699C"/>
    <w:rsid w:val="006C718E"/>
    <w:rsid w:val="006D3858"/>
    <w:rsid w:val="006D5426"/>
    <w:rsid w:val="006E15EA"/>
    <w:rsid w:val="006E54BE"/>
    <w:rsid w:val="006E7361"/>
    <w:rsid w:val="006F2C43"/>
    <w:rsid w:val="006F402D"/>
    <w:rsid w:val="006F5E48"/>
    <w:rsid w:val="006F65F2"/>
    <w:rsid w:val="00700F6A"/>
    <w:rsid w:val="00705A70"/>
    <w:rsid w:val="007060CD"/>
    <w:rsid w:val="00710195"/>
    <w:rsid w:val="00710CF7"/>
    <w:rsid w:val="00712077"/>
    <w:rsid w:val="00713855"/>
    <w:rsid w:val="00720890"/>
    <w:rsid w:val="007224F3"/>
    <w:rsid w:val="007225E7"/>
    <w:rsid w:val="007257BC"/>
    <w:rsid w:val="00733A08"/>
    <w:rsid w:val="00733B33"/>
    <w:rsid w:val="00741021"/>
    <w:rsid w:val="00742583"/>
    <w:rsid w:val="00744208"/>
    <w:rsid w:val="00744A4B"/>
    <w:rsid w:val="00744DA6"/>
    <w:rsid w:val="00750108"/>
    <w:rsid w:val="00750E5E"/>
    <w:rsid w:val="007515F8"/>
    <w:rsid w:val="00752105"/>
    <w:rsid w:val="00754593"/>
    <w:rsid w:val="007550A4"/>
    <w:rsid w:val="007554B6"/>
    <w:rsid w:val="00756750"/>
    <w:rsid w:val="00757D78"/>
    <w:rsid w:val="00764398"/>
    <w:rsid w:val="007666D7"/>
    <w:rsid w:val="007728D1"/>
    <w:rsid w:val="00774E84"/>
    <w:rsid w:val="0077612E"/>
    <w:rsid w:val="00777E70"/>
    <w:rsid w:val="00783D51"/>
    <w:rsid w:val="007845E3"/>
    <w:rsid w:val="00785FDD"/>
    <w:rsid w:val="00793966"/>
    <w:rsid w:val="007A23CC"/>
    <w:rsid w:val="007A53DE"/>
    <w:rsid w:val="007B69E3"/>
    <w:rsid w:val="007B71FA"/>
    <w:rsid w:val="007B72C5"/>
    <w:rsid w:val="007B7EB4"/>
    <w:rsid w:val="007C088B"/>
    <w:rsid w:val="007C0A57"/>
    <w:rsid w:val="007D2050"/>
    <w:rsid w:val="007D4382"/>
    <w:rsid w:val="007D4638"/>
    <w:rsid w:val="007D5497"/>
    <w:rsid w:val="007E56AC"/>
    <w:rsid w:val="007F2605"/>
    <w:rsid w:val="007F5012"/>
    <w:rsid w:val="007F6B80"/>
    <w:rsid w:val="007F7A5D"/>
    <w:rsid w:val="00804AEA"/>
    <w:rsid w:val="0080617F"/>
    <w:rsid w:val="00811410"/>
    <w:rsid w:val="00811BB9"/>
    <w:rsid w:val="00815BDD"/>
    <w:rsid w:val="0082197A"/>
    <w:rsid w:val="00824348"/>
    <w:rsid w:val="00826167"/>
    <w:rsid w:val="00833A78"/>
    <w:rsid w:val="008348C5"/>
    <w:rsid w:val="00836799"/>
    <w:rsid w:val="00836F6D"/>
    <w:rsid w:val="00841598"/>
    <w:rsid w:val="008422A3"/>
    <w:rsid w:val="00856234"/>
    <w:rsid w:val="008577A3"/>
    <w:rsid w:val="00863EAA"/>
    <w:rsid w:val="008657A9"/>
    <w:rsid w:val="00870838"/>
    <w:rsid w:val="0087329B"/>
    <w:rsid w:val="008743D9"/>
    <w:rsid w:val="008746D8"/>
    <w:rsid w:val="0087498C"/>
    <w:rsid w:val="00875153"/>
    <w:rsid w:val="00877027"/>
    <w:rsid w:val="00877EEE"/>
    <w:rsid w:val="00877F91"/>
    <w:rsid w:val="00877FAA"/>
    <w:rsid w:val="008820D2"/>
    <w:rsid w:val="00882829"/>
    <w:rsid w:val="008831E4"/>
    <w:rsid w:val="00883835"/>
    <w:rsid w:val="00894CBC"/>
    <w:rsid w:val="008958EB"/>
    <w:rsid w:val="008A67C3"/>
    <w:rsid w:val="008B1270"/>
    <w:rsid w:val="008B1E7F"/>
    <w:rsid w:val="008B7271"/>
    <w:rsid w:val="008B72FA"/>
    <w:rsid w:val="008C0F77"/>
    <w:rsid w:val="008C4FEA"/>
    <w:rsid w:val="008D07EA"/>
    <w:rsid w:val="008D60E5"/>
    <w:rsid w:val="008E011D"/>
    <w:rsid w:val="008E55D2"/>
    <w:rsid w:val="008E657D"/>
    <w:rsid w:val="008E772E"/>
    <w:rsid w:val="008F1C96"/>
    <w:rsid w:val="008F1F1A"/>
    <w:rsid w:val="008F2186"/>
    <w:rsid w:val="008F3983"/>
    <w:rsid w:val="008F52C8"/>
    <w:rsid w:val="008F5705"/>
    <w:rsid w:val="008F7451"/>
    <w:rsid w:val="009023F2"/>
    <w:rsid w:val="0090253E"/>
    <w:rsid w:val="0090265B"/>
    <w:rsid w:val="009056AD"/>
    <w:rsid w:val="009058ED"/>
    <w:rsid w:val="00905E0F"/>
    <w:rsid w:val="00906B02"/>
    <w:rsid w:val="00906D08"/>
    <w:rsid w:val="00907A44"/>
    <w:rsid w:val="009100B9"/>
    <w:rsid w:val="00917630"/>
    <w:rsid w:val="00917700"/>
    <w:rsid w:val="00922EEA"/>
    <w:rsid w:val="0092376B"/>
    <w:rsid w:val="0092511F"/>
    <w:rsid w:val="009254EE"/>
    <w:rsid w:val="009267DA"/>
    <w:rsid w:val="009315FC"/>
    <w:rsid w:val="00932B7D"/>
    <w:rsid w:val="009445E4"/>
    <w:rsid w:val="009466A9"/>
    <w:rsid w:val="009502F8"/>
    <w:rsid w:val="00953CA6"/>
    <w:rsid w:val="009575A2"/>
    <w:rsid w:val="00960C4E"/>
    <w:rsid w:val="00961232"/>
    <w:rsid w:val="00961E27"/>
    <w:rsid w:val="00962C5B"/>
    <w:rsid w:val="00962C7D"/>
    <w:rsid w:val="009634E6"/>
    <w:rsid w:val="0096497B"/>
    <w:rsid w:val="0097106D"/>
    <w:rsid w:val="00972707"/>
    <w:rsid w:val="00972C65"/>
    <w:rsid w:val="00973344"/>
    <w:rsid w:val="009745A2"/>
    <w:rsid w:val="00975618"/>
    <w:rsid w:val="009761BE"/>
    <w:rsid w:val="00982610"/>
    <w:rsid w:val="00982D8A"/>
    <w:rsid w:val="00983C57"/>
    <w:rsid w:val="00987D0D"/>
    <w:rsid w:val="00991BF6"/>
    <w:rsid w:val="00995965"/>
    <w:rsid w:val="009A03D5"/>
    <w:rsid w:val="009A2803"/>
    <w:rsid w:val="009A4CA6"/>
    <w:rsid w:val="009B067A"/>
    <w:rsid w:val="009B2676"/>
    <w:rsid w:val="009B34E3"/>
    <w:rsid w:val="009B4976"/>
    <w:rsid w:val="009B4B62"/>
    <w:rsid w:val="009C07EA"/>
    <w:rsid w:val="009C5F39"/>
    <w:rsid w:val="009D739C"/>
    <w:rsid w:val="009E74AE"/>
    <w:rsid w:val="009E790A"/>
    <w:rsid w:val="009F113E"/>
    <w:rsid w:val="00A006AB"/>
    <w:rsid w:val="00A0156B"/>
    <w:rsid w:val="00A038C6"/>
    <w:rsid w:val="00A06E7C"/>
    <w:rsid w:val="00A1450E"/>
    <w:rsid w:val="00A14671"/>
    <w:rsid w:val="00A20447"/>
    <w:rsid w:val="00A2085F"/>
    <w:rsid w:val="00A218E7"/>
    <w:rsid w:val="00A22C3F"/>
    <w:rsid w:val="00A23861"/>
    <w:rsid w:val="00A25312"/>
    <w:rsid w:val="00A41128"/>
    <w:rsid w:val="00A47805"/>
    <w:rsid w:val="00A52AB5"/>
    <w:rsid w:val="00A52E4C"/>
    <w:rsid w:val="00A55137"/>
    <w:rsid w:val="00A568BD"/>
    <w:rsid w:val="00A62A6F"/>
    <w:rsid w:val="00A6674A"/>
    <w:rsid w:val="00A70E03"/>
    <w:rsid w:val="00A716EF"/>
    <w:rsid w:val="00A72B3F"/>
    <w:rsid w:val="00A73B40"/>
    <w:rsid w:val="00A74D5D"/>
    <w:rsid w:val="00A75502"/>
    <w:rsid w:val="00A807C9"/>
    <w:rsid w:val="00A8088A"/>
    <w:rsid w:val="00A812AC"/>
    <w:rsid w:val="00A8565C"/>
    <w:rsid w:val="00A91F76"/>
    <w:rsid w:val="00A928FF"/>
    <w:rsid w:val="00A93E04"/>
    <w:rsid w:val="00A952D3"/>
    <w:rsid w:val="00A95BC5"/>
    <w:rsid w:val="00A97B8B"/>
    <w:rsid w:val="00A97D0A"/>
    <w:rsid w:val="00AA1797"/>
    <w:rsid w:val="00AA1BBC"/>
    <w:rsid w:val="00AA2103"/>
    <w:rsid w:val="00AA45E4"/>
    <w:rsid w:val="00AA66C6"/>
    <w:rsid w:val="00AB09BA"/>
    <w:rsid w:val="00AC1F9A"/>
    <w:rsid w:val="00AD2B79"/>
    <w:rsid w:val="00AD7AD7"/>
    <w:rsid w:val="00AE0A6F"/>
    <w:rsid w:val="00AE1CB1"/>
    <w:rsid w:val="00AE41F6"/>
    <w:rsid w:val="00AE4B76"/>
    <w:rsid w:val="00AE591B"/>
    <w:rsid w:val="00AE7468"/>
    <w:rsid w:val="00AF1760"/>
    <w:rsid w:val="00AF355C"/>
    <w:rsid w:val="00AF366D"/>
    <w:rsid w:val="00AF419C"/>
    <w:rsid w:val="00AF50FC"/>
    <w:rsid w:val="00AF7E2F"/>
    <w:rsid w:val="00B0178F"/>
    <w:rsid w:val="00B01E53"/>
    <w:rsid w:val="00B02BB1"/>
    <w:rsid w:val="00B115C7"/>
    <w:rsid w:val="00B13AEA"/>
    <w:rsid w:val="00B13D45"/>
    <w:rsid w:val="00B14B59"/>
    <w:rsid w:val="00B167DC"/>
    <w:rsid w:val="00B22C00"/>
    <w:rsid w:val="00B22FFE"/>
    <w:rsid w:val="00B27565"/>
    <w:rsid w:val="00B27A1B"/>
    <w:rsid w:val="00B3390D"/>
    <w:rsid w:val="00B37E86"/>
    <w:rsid w:val="00B45120"/>
    <w:rsid w:val="00B451BE"/>
    <w:rsid w:val="00B45E9C"/>
    <w:rsid w:val="00B4630F"/>
    <w:rsid w:val="00B53662"/>
    <w:rsid w:val="00B5500D"/>
    <w:rsid w:val="00B55CF6"/>
    <w:rsid w:val="00B56E82"/>
    <w:rsid w:val="00B606A4"/>
    <w:rsid w:val="00B625AB"/>
    <w:rsid w:val="00B6297D"/>
    <w:rsid w:val="00B6364E"/>
    <w:rsid w:val="00B645EE"/>
    <w:rsid w:val="00B661B4"/>
    <w:rsid w:val="00B7466B"/>
    <w:rsid w:val="00B74CB5"/>
    <w:rsid w:val="00B76A33"/>
    <w:rsid w:val="00B76AE7"/>
    <w:rsid w:val="00B835F8"/>
    <w:rsid w:val="00B85111"/>
    <w:rsid w:val="00B85B4E"/>
    <w:rsid w:val="00B87EDD"/>
    <w:rsid w:val="00B91B13"/>
    <w:rsid w:val="00B91D6A"/>
    <w:rsid w:val="00B96DDB"/>
    <w:rsid w:val="00BA1403"/>
    <w:rsid w:val="00BA5602"/>
    <w:rsid w:val="00BA60BE"/>
    <w:rsid w:val="00BA6E81"/>
    <w:rsid w:val="00BA6FDA"/>
    <w:rsid w:val="00BB0808"/>
    <w:rsid w:val="00BB0A57"/>
    <w:rsid w:val="00BB1A74"/>
    <w:rsid w:val="00BB2333"/>
    <w:rsid w:val="00BB5520"/>
    <w:rsid w:val="00BB6D9F"/>
    <w:rsid w:val="00BC1B9C"/>
    <w:rsid w:val="00BC1F9C"/>
    <w:rsid w:val="00BC4DAB"/>
    <w:rsid w:val="00BC59CE"/>
    <w:rsid w:val="00BC5CA4"/>
    <w:rsid w:val="00BC66C9"/>
    <w:rsid w:val="00BD2EFC"/>
    <w:rsid w:val="00BD4762"/>
    <w:rsid w:val="00BD6B8F"/>
    <w:rsid w:val="00BD726F"/>
    <w:rsid w:val="00BE0387"/>
    <w:rsid w:val="00BE78A2"/>
    <w:rsid w:val="00BF196E"/>
    <w:rsid w:val="00BF7BCB"/>
    <w:rsid w:val="00C00218"/>
    <w:rsid w:val="00C010DD"/>
    <w:rsid w:val="00C0329A"/>
    <w:rsid w:val="00C03F1F"/>
    <w:rsid w:val="00C04945"/>
    <w:rsid w:val="00C05F2E"/>
    <w:rsid w:val="00C1090D"/>
    <w:rsid w:val="00C17005"/>
    <w:rsid w:val="00C17FCA"/>
    <w:rsid w:val="00C22D6E"/>
    <w:rsid w:val="00C273A8"/>
    <w:rsid w:val="00C3116B"/>
    <w:rsid w:val="00C31BED"/>
    <w:rsid w:val="00C33226"/>
    <w:rsid w:val="00C43FA0"/>
    <w:rsid w:val="00C4732D"/>
    <w:rsid w:val="00C512C1"/>
    <w:rsid w:val="00C556A6"/>
    <w:rsid w:val="00C560B3"/>
    <w:rsid w:val="00C607DD"/>
    <w:rsid w:val="00C60AF1"/>
    <w:rsid w:val="00C60F69"/>
    <w:rsid w:val="00C61C08"/>
    <w:rsid w:val="00C72D52"/>
    <w:rsid w:val="00C750D2"/>
    <w:rsid w:val="00C76671"/>
    <w:rsid w:val="00C808F5"/>
    <w:rsid w:val="00C81837"/>
    <w:rsid w:val="00C83DDA"/>
    <w:rsid w:val="00C84D3F"/>
    <w:rsid w:val="00C85D84"/>
    <w:rsid w:val="00C87CD6"/>
    <w:rsid w:val="00C92800"/>
    <w:rsid w:val="00CA1451"/>
    <w:rsid w:val="00CA2984"/>
    <w:rsid w:val="00CA4CD6"/>
    <w:rsid w:val="00CA4EF2"/>
    <w:rsid w:val="00CA63DF"/>
    <w:rsid w:val="00CA7BCB"/>
    <w:rsid w:val="00CB6417"/>
    <w:rsid w:val="00CC1B91"/>
    <w:rsid w:val="00CC29CA"/>
    <w:rsid w:val="00CC3D77"/>
    <w:rsid w:val="00CC43ED"/>
    <w:rsid w:val="00CC6D4B"/>
    <w:rsid w:val="00CC7B2D"/>
    <w:rsid w:val="00CD2E23"/>
    <w:rsid w:val="00CD376B"/>
    <w:rsid w:val="00CD3F72"/>
    <w:rsid w:val="00CE1EF0"/>
    <w:rsid w:val="00CE2D88"/>
    <w:rsid w:val="00CF0A3E"/>
    <w:rsid w:val="00CF268C"/>
    <w:rsid w:val="00CF7BE6"/>
    <w:rsid w:val="00D04ECC"/>
    <w:rsid w:val="00D06EC3"/>
    <w:rsid w:val="00D0755D"/>
    <w:rsid w:val="00D14E69"/>
    <w:rsid w:val="00D15D96"/>
    <w:rsid w:val="00D1732C"/>
    <w:rsid w:val="00D244B6"/>
    <w:rsid w:val="00D318DD"/>
    <w:rsid w:val="00D335D3"/>
    <w:rsid w:val="00D37149"/>
    <w:rsid w:val="00D40A00"/>
    <w:rsid w:val="00D40B82"/>
    <w:rsid w:val="00D42237"/>
    <w:rsid w:val="00D43D6A"/>
    <w:rsid w:val="00D4545D"/>
    <w:rsid w:val="00D45E25"/>
    <w:rsid w:val="00D504FD"/>
    <w:rsid w:val="00D53068"/>
    <w:rsid w:val="00D614A8"/>
    <w:rsid w:val="00D62163"/>
    <w:rsid w:val="00D63591"/>
    <w:rsid w:val="00D644E6"/>
    <w:rsid w:val="00D645AD"/>
    <w:rsid w:val="00D65029"/>
    <w:rsid w:val="00D6777C"/>
    <w:rsid w:val="00D72741"/>
    <w:rsid w:val="00D72AE3"/>
    <w:rsid w:val="00D74C63"/>
    <w:rsid w:val="00D869DF"/>
    <w:rsid w:val="00D92AB4"/>
    <w:rsid w:val="00D942A8"/>
    <w:rsid w:val="00D94C16"/>
    <w:rsid w:val="00D967FF"/>
    <w:rsid w:val="00DA31EF"/>
    <w:rsid w:val="00DA32F4"/>
    <w:rsid w:val="00DA60B1"/>
    <w:rsid w:val="00DB1D98"/>
    <w:rsid w:val="00DB4115"/>
    <w:rsid w:val="00DB4F0B"/>
    <w:rsid w:val="00DB63D6"/>
    <w:rsid w:val="00DC3D7D"/>
    <w:rsid w:val="00DC440E"/>
    <w:rsid w:val="00DC4F16"/>
    <w:rsid w:val="00DD05C0"/>
    <w:rsid w:val="00DD0F36"/>
    <w:rsid w:val="00DD3772"/>
    <w:rsid w:val="00DE47C7"/>
    <w:rsid w:val="00DE5ADD"/>
    <w:rsid w:val="00DE681D"/>
    <w:rsid w:val="00DF0585"/>
    <w:rsid w:val="00DF3662"/>
    <w:rsid w:val="00DF45AF"/>
    <w:rsid w:val="00DF5D15"/>
    <w:rsid w:val="00E00B84"/>
    <w:rsid w:val="00E0174B"/>
    <w:rsid w:val="00E01764"/>
    <w:rsid w:val="00E04E5F"/>
    <w:rsid w:val="00E0642E"/>
    <w:rsid w:val="00E12490"/>
    <w:rsid w:val="00E15B81"/>
    <w:rsid w:val="00E17692"/>
    <w:rsid w:val="00E2271D"/>
    <w:rsid w:val="00E267CB"/>
    <w:rsid w:val="00E26F39"/>
    <w:rsid w:val="00E316B0"/>
    <w:rsid w:val="00E33D7A"/>
    <w:rsid w:val="00E3753C"/>
    <w:rsid w:val="00E37823"/>
    <w:rsid w:val="00E452DC"/>
    <w:rsid w:val="00E45F24"/>
    <w:rsid w:val="00E475C2"/>
    <w:rsid w:val="00E47B43"/>
    <w:rsid w:val="00E53250"/>
    <w:rsid w:val="00E5378F"/>
    <w:rsid w:val="00E5720F"/>
    <w:rsid w:val="00E62BF8"/>
    <w:rsid w:val="00E64E28"/>
    <w:rsid w:val="00E64E3C"/>
    <w:rsid w:val="00E71390"/>
    <w:rsid w:val="00E74F97"/>
    <w:rsid w:val="00E769FF"/>
    <w:rsid w:val="00E80C04"/>
    <w:rsid w:val="00E90F1B"/>
    <w:rsid w:val="00E94C4B"/>
    <w:rsid w:val="00EA0E3C"/>
    <w:rsid w:val="00EA10C0"/>
    <w:rsid w:val="00EA49BE"/>
    <w:rsid w:val="00EA5CD3"/>
    <w:rsid w:val="00EB19CE"/>
    <w:rsid w:val="00EB1B99"/>
    <w:rsid w:val="00EB1D08"/>
    <w:rsid w:val="00EB281E"/>
    <w:rsid w:val="00EB6AD1"/>
    <w:rsid w:val="00EC2703"/>
    <w:rsid w:val="00EC5674"/>
    <w:rsid w:val="00ED64FD"/>
    <w:rsid w:val="00EE0235"/>
    <w:rsid w:val="00EE3C19"/>
    <w:rsid w:val="00EE6FFB"/>
    <w:rsid w:val="00EE7A74"/>
    <w:rsid w:val="00EF114E"/>
    <w:rsid w:val="00EF215C"/>
    <w:rsid w:val="00EF5724"/>
    <w:rsid w:val="00F01F49"/>
    <w:rsid w:val="00F07669"/>
    <w:rsid w:val="00F11138"/>
    <w:rsid w:val="00F11588"/>
    <w:rsid w:val="00F14599"/>
    <w:rsid w:val="00F151AF"/>
    <w:rsid w:val="00F17972"/>
    <w:rsid w:val="00F223B0"/>
    <w:rsid w:val="00F24567"/>
    <w:rsid w:val="00F24E39"/>
    <w:rsid w:val="00F30297"/>
    <w:rsid w:val="00F30FB6"/>
    <w:rsid w:val="00F360A4"/>
    <w:rsid w:val="00F426AB"/>
    <w:rsid w:val="00F44E9E"/>
    <w:rsid w:val="00F51485"/>
    <w:rsid w:val="00F52A31"/>
    <w:rsid w:val="00F53679"/>
    <w:rsid w:val="00F57B7A"/>
    <w:rsid w:val="00F60978"/>
    <w:rsid w:val="00F60AC6"/>
    <w:rsid w:val="00F61044"/>
    <w:rsid w:val="00F634FD"/>
    <w:rsid w:val="00F63531"/>
    <w:rsid w:val="00F63F3B"/>
    <w:rsid w:val="00F642A4"/>
    <w:rsid w:val="00F73179"/>
    <w:rsid w:val="00F738E7"/>
    <w:rsid w:val="00F75B32"/>
    <w:rsid w:val="00F823A3"/>
    <w:rsid w:val="00F82BD8"/>
    <w:rsid w:val="00F843A2"/>
    <w:rsid w:val="00F85559"/>
    <w:rsid w:val="00F86254"/>
    <w:rsid w:val="00F8712D"/>
    <w:rsid w:val="00F87F90"/>
    <w:rsid w:val="00F9068B"/>
    <w:rsid w:val="00F91DD4"/>
    <w:rsid w:val="00F94662"/>
    <w:rsid w:val="00F94B59"/>
    <w:rsid w:val="00F97AC5"/>
    <w:rsid w:val="00FA1E29"/>
    <w:rsid w:val="00FB0A82"/>
    <w:rsid w:val="00FB1225"/>
    <w:rsid w:val="00FB2BCA"/>
    <w:rsid w:val="00FB5327"/>
    <w:rsid w:val="00FC04B5"/>
    <w:rsid w:val="00FC2BB1"/>
    <w:rsid w:val="00FC3900"/>
    <w:rsid w:val="00FC542B"/>
    <w:rsid w:val="00FD0804"/>
    <w:rsid w:val="00FD0D60"/>
    <w:rsid w:val="00FD11B7"/>
    <w:rsid w:val="00FD120A"/>
    <w:rsid w:val="00FE0603"/>
    <w:rsid w:val="00FE0EB2"/>
    <w:rsid w:val="00FE5540"/>
    <w:rsid w:val="00FE639F"/>
    <w:rsid w:val="00FE701C"/>
    <w:rsid w:val="00FE7302"/>
    <w:rsid w:val="00FF199D"/>
    <w:rsid w:val="00FF53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3035C51"/>
  <w15:docId w15:val="{161EDD4A-78A6-43A9-A69E-BF6838589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088A"/>
    <w:rPr>
      <w:sz w:val="24"/>
      <w:szCs w:val="24"/>
      <w:lang w:eastAsia="en-US"/>
    </w:rPr>
  </w:style>
  <w:style w:type="paragraph" w:styleId="3">
    <w:name w:val="heading 3"/>
    <w:basedOn w:val="a"/>
    <w:next w:val="a0"/>
    <w:qFormat/>
    <w:rsid w:val="00F57B7A"/>
    <w:pPr>
      <w:keepNext/>
      <w:widowControl w:val="0"/>
      <w:tabs>
        <w:tab w:val="center" w:pos="4512"/>
      </w:tabs>
      <w:autoSpaceDE w:val="0"/>
      <w:autoSpaceDN w:val="0"/>
      <w:adjustRightInd w:val="0"/>
      <w:spacing w:line="215" w:lineRule="auto"/>
      <w:ind w:right="-88"/>
      <w:jc w:val="center"/>
      <w:textAlignment w:val="baseline"/>
      <w:outlineLvl w:val="2"/>
    </w:pPr>
    <w:rPr>
      <w:b/>
      <w:szCs w:val="20"/>
      <w:u w:val="single"/>
      <w:lang w:val="en-GB" w:eastAsia="zh-TW"/>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Text">
    <w:name w:val="Heading 1 Text"/>
    <w:rsid w:val="00BB0A57"/>
    <w:rPr>
      <w:b/>
      <w:smallCaps/>
    </w:rPr>
  </w:style>
  <w:style w:type="paragraph" w:customStyle="1" w:styleId="centredheading1text">
    <w:name w:val="centred heading 1 text"/>
    <w:basedOn w:val="a"/>
    <w:next w:val="a"/>
    <w:rsid w:val="00BB0A57"/>
    <w:pPr>
      <w:spacing w:line="480" w:lineRule="auto"/>
      <w:jc w:val="center"/>
    </w:pPr>
    <w:rPr>
      <w:rFonts w:ascii="Arial Bold" w:hAnsi="Arial Bold"/>
      <w:b/>
      <w:smallCaps/>
      <w:sz w:val="21"/>
      <w:szCs w:val="21"/>
      <w:lang w:val="en-GB"/>
    </w:rPr>
  </w:style>
  <w:style w:type="paragraph" w:styleId="a4">
    <w:name w:val="Balloon Text"/>
    <w:basedOn w:val="a"/>
    <w:semiHidden/>
    <w:rsid w:val="00496388"/>
    <w:rPr>
      <w:rFonts w:ascii="Tahoma" w:hAnsi="Tahoma" w:cs="Tahoma"/>
      <w:sz w:val="16"/>
      <w:szCs w:val="16"/>
    </w:rPr>
  </w:style>
  <w:style w:type="paragraph" w:styleId="a0">
    <w:name w:val="Normal Indent"/>
    <w:basedOn w:val="a"/>
    <w:rsid w:val="00F57B7A"/>
    <w:pPr>
      <w:ind w:left="720"/>
    </w:pPr>
  </w:style>
  <w:style w:type="paragraph" w:styleId="a5">
    <w:name w:val="toa heading"/>
    <w:basedOn w:val="a"/>
    <w:next w:val="a"/>
    <w:semiHidden/>
    <w:rsid w:val="00222995"/>
    <w:pPr>
      <w:tabs>
        <w:tab w:val="left" w:pos="9000"/>
        <w:tab w:val="right" w:pos="9360"/>
      </w:tabs>
      <w:suppressAutoHyphens/>
      <w:overflowPunct w:val="0"/>
      <w:autoSpaceDE w:val="0"/>
      <w:autoSpaceDN w:val="0"/>
      <w:adjustRightInd w:val="0"/>
      <w:textAlignment w:val="baseline"/>
    </w:pPr>
    <w:rPr>
      <w:rFonts w:ascii="Courier" w:hAnsi="Courier"/>
      <w:szCs w:val="20"/>
      <w:lang w:eastAsia="zh-TW"/>
    </w:rPr>
  </w:style>
  <w:style w:type="paragraph" w:styleId="a6">
    <w:name w:val="header"/>
    <w:basedOn w:val="a"/>
    <w:link w:val="a7"/>
    <w:uiPriority w:val="99"/>
    <w:rsid w:val="002A6EBB"/>
    <w:pPr>
      <w:tabs>
        <w:tab w:val="center" w:pos="4320"/>
        <w:tab w:val="right" w:pos="8640"/>
      </w:tabs>
    </w:pPr>
  </w:style>
  <w:style w:type="character" w:customStyle="1" w:styleId="a7">
    <w:name w:val="頁首 字元"/>
    <w:link w:val="a6"/>
    <w:uiPriority w:val="99"/>
    <w:rsid w:val="002A6EBB"/>
    <w:rPr>
      <w:sz w:val="24"/>
      <w:szCs w:val="24"/>
      <w:lang w:eastAsia="en-US"/>
    </w:rPr>
  </w:style>
  <w:style w:type="paragraph" w:styleId="a8">
    <w:name w:val="footer"/>
    <w:basedOn w:val="a"/>
    <w:link w:val="a9"/>
    <w:uiPriority w:val="99"/>
    <w:rsid w:val="002A6EBB"/>
    <w:pPr>
      <w:tabs>
        <w:tab w:val="center" w:pos="4320"/>
        <w:tab w:val="right" w:pos="8640"/>
      </w:tabs>
    </w:pPr>
  </w:style>
  <w:style w:type="character" w:customStyle="1" w:styleId="a9">
    <w:name w:val="頁尾 字元"/>
    <w:link w:val="a8"/>
    <w:uiPriority w:val="99"/>
    <w:rsid w:val="002A6EBB"/>
    <w:rPr>
      <w:sz w:val="24"/>
      <w:szCs w:val="24"/>
      <w:lang w:eastAsia="en-US"/>
    </w:rPr>
  </w:style>
  <w:style w:type="paragraph" w:customStyle="1" w:styleId="ListParagraph1">
    <w:name w:val="List Paragraph1"/>
    <w:basedOn w:val="a"/>
    <w:uiPriority w:val="34"/>
    <w:qFormat/>
    <w:rsid w:val="00573407"/>
    <w:pPr>
      <w:ind w:left="720"/>
    </w:pPr>
  </w:style>
  <w:style w:type="table" w:styleId="aa">
    <w:name w:val="Table Grid"/>
    <w:basedOn w:val="a2"/>
    <w:uiPriority w:val="59"/>
    <w:rsid w:val="004164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rsid w:val="00FD11B7"/>
    <w:rPr>
      <w:sz w:val="16"/>
      <w:szCs w:val="16"/>
    </w:rPr>
  </w:style>
  <w:style w:type="paragraph" w:styleId="ac">
    <w:name w:val="annotation text"/>
    <w:basedOn w:val="a"/>
    <w:link w:val="ad"/>
    <w:rsid w:val="00FD11B7"/>
    <w:rPr>
      <w:sz w:val="20"/>
      <w:szCs w:val="20"/>
    </w:rPr>
  </w:style>
  <w:style w:type="character" w:customStyle="1" w:styleId="ad">
    <w:name w:val="註解文字 字元"/>
    <w:link w:val="ac"/>
    <w:rsid w:val="00FD11B7"/>
    <w:rPr>
      <w:lang w:val="en-US" w:eastAsia="en-US"/>
    </w:rPr>
  </w:style>
  <w:style w:type="paragraph" w:styleId="ae">
    <w:name w:val="annotation subject"/>
    <w:basedOn w:val="ac"/>
    <w:next w:val="ac"/>
    <w:link w:val="af"/>
    <w:rsid w:val="00FD11B7"/>
    <w:rPr>
      <w:b/>
      <w:bCs/>
    </w:rPr>
  </w:style>
  <w:style w:type="character" w:customStyle="1" w:styleId="af">
    <w:name w:val="註解主旨 字元"/>
    <w:link w:val="ae"/>
    <w:rsid w:val="00FD11B7"/>
    <w:rPr>
      <w:b/>
      <w:bCs/>
      <w:lang w:val="en-US" w:eastAsia="en-US"/>
    </w:rPr>
  </w:style>
  <w:style w:type="paragraph" w:styleId="af0">
    <w:name w:val="footnote text"/>
    <w:basedOn w:val="a"/>
    <w:link w:val="af1"/>
    <w:uiPriority w:val="99"/>
    <w:rsid w:val="007F5012"/>
    <w:pPr>
      <w:snapToGrid w:val="0"/>
    </w:pPr>
    <w:rPr>
      <w:sz w:val="20"/>
      <w:szCs w:val="20"/>
    </w:rPr>
  </w:style>
  <w:style w:type="character" w:customStyle="1" w:styleId="af1">
    <w:name w:val="註腳文字 字元"/>
    <w:link w:val="af0"/>
    <w:uiPriority w:val="99"/>
    <w:rsid w:val="007F5012"/>
    <w:rPr>
      <w:lang w:eastAsia="en-US"/>
    </w:rPr>
  </w:style>
  <w:style w:type="character" w:styleId="af2">
    <w:name w:val="footnote reference"/>
    <w:rsid w:val="007F5012"/>
    <w:rPr>
      <w:vertAlign w:val="superscript"/>
    </w:rPr>
  </w:style>
  <w:style w:type="paragraph" w:styleId="af3">
    <w:name w:val="List Paragraph"/>
    <w:basedOn w:val="a"/>
    <w:link w:val="af4"/>
    <w:uiPriority w:val="34"/>
    <w:qFormat/>
    <w:rsid w:val="002A19AD"/>
    <w:pPr>
      <w:ind w:left="720"/>
    </w:pPr>
  </w:style>
  <w:style w:type="character" w:styleId="af5">
    <w:name w:val="page number"/>
    <w:basedOn w:val="a1"/>
    <w:rsid w:val="00D6777C"/>
  </w:style>
  <w:style w:type="character" w:customStyle="1" w:styleId="af4">
    <w:name w:val="清單段落 字元"/>
    <w:basedOn w:val="a1"/>
    <w:link w:val="af3"/>
    <w:uiPriority w:val="34"/>
    <w:rsid w:val="00145E4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493010">
      <w:bodyDiv w:val="1"/>
      <w:marLeft w:val="0"/>
      <w:marRight w:val="0"/>
      <w:marTop w:val="0"/>
      <w:marBottom w:val="0"/>
      <w:divBdr>
        <w:top w:val="none" w:sz="0" w:space="0" w:color="auto"/>
        <w:left w:val="none" w:sz="0" w:space="0" w:color="auto"/>
        <w:bottom w:val="none" w:sz="0" w:space="0" w:color="auto"/>
        <w:right w:val="none" w:sz="0" w:space="0" w:color="auto"/>
      </w:divBdr>
    </w:div>
    <w:div w:id="724452900">
      <w:bodyDiv w:val="1"/>
      <w:marLeft w:val="0"/>
      <w:marRight w:val="0"/>
      <w:marTop w:val="0"/>
      <w:marBottom w:val="0"/>
      <w:divBdr>
        <w:top w:val="none" w:sz="0" w:space="0" w:color="auto"/>
        <w:left w:val="none" w:sz="0" w:space="0" w:color="auto"/>
        <w:bottom w:val="none" w:sz="0" w:space="0" w:color="auto"/>
        <w:right w:val="none" w:sz="0" w:space="0" w:color="auto"/>
      </w:divBdr>
    </w:div>
    <w:div w:id="1532718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807B8-5444-462C-B125-2E4642A7A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4211</Words>
  <Characters>21836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THE GOVERNMENT OF THE HONG KONG SPECIAL ADMINISTRATIVE REGION</vt:lpstr>
    </vt:vector>
  </TitlesOfParts>
  <Company>HKSARG</Company>
  <LinksUpToDate>false</LinksUpToDate>
  <CharactersWithSpaces>25996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GOVERNMENT OF THE HONG KONG SPECIAL ADMINISTRATIVE REGION</dc:title>
  <dc:creator>Works</dc:creator>
  <cp:lastModifiedBy>LI Wai Man Joyce</cp:lastModifiedBy>
  <cp:revision>3</cp:revision>
  <cp:lastPrinted>2017-01-01T09:12:00Z</cp:lastPrinted>
  <dcterms:created xsi:type="dcterms:W3CDTF">2024-03-13T09:34:00Z</dcterms:created>
  <dcterms:modified xsi:type="dcterms:W3CDTF">2024-06-18T03:49:00Z</dcterms:modified>
</cp:coreProperties>
</file>